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8C051" w14:textId="27ADEBAF" w:rsidR="00D96211" w:rsidRDefault="00D96211" w:rsidP="00D96211">
      <w:pPr>
        <w:spacing w:after="0" w:line="240" w:lineRule="auto"/>
        <w:jc w:val="center"/>
        <w:rPr>
          <w:rFonts w:ascii="Aptos" w:hAnsi="Aptos"/>
          <w:b/>
          <w:bCs/>
          <w:lang w:val="el-GR"/>
        </w:rPr>
      </w:pPr>
      <w:bookmarkStart w:id="0" w:name="_Hlk180400367"/>
      <w:r>
        <w:rPr>
          <w:rFonts w:ascii="Aptos" w:hAnsi="Aptos"/>
          <w:b/>
          <w:bCs/>
          <w:noProof/>
          <w:lang w:val="el-GR"/>
        </w:rPr>
        <w:drawing>
          <wp:inline distT="0" distB="0" distL="0" distR="0" wp14:anchorId="6E75897B" wp14:editId="3F94BD3B">
            <wp:extent cx="1645920" cy="1242060"/>
            <wp:effectExtent l="0" t="0" r="0" b="0"/>
            <wp:docPr id="19683295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20" t="11563" r="12324" b="15938"/>
                    <a:stretch/>
                  </pic:blipFill>
                  <pic:spPr bwMode="auto">
                    <a:xfrm>
                      <a:off x="0" y="0"/>
                      <a:ext cx="164592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326E3" w:rsidRPr="00D96211">
        <w:rPr>
          <w:rFonts w:ascii="Aptos" w:hAnsi="Aptos"/>
          <w:b/>
          <w:bCs/>
          <w:lang w:val="el-GR"/>
        </w:rPr>
        <w:t xml:space="preserve"> </w:t>
      </w:r>
    </w:p>
    <w:p w14:paraId="02C4D8B0" w14:textId="721FF221" w:rsidR="00D96211" w:rsidRDefault="00D96211" w:rsidP="00D96211">
      <w:pPr>
        <w:spacing w:after="0" w:line="240" w:lineRule="auto"/>
        <w:jc w:val="center"/>
        <w:rPr>
          <w:rFonts w:ascii="Aptos" w:hAnsi="Aptos"/>
          <w:b/>
          <w:bCs/>
          <w:lang w:val="el-GR"/>
        </w:rPr>
      </w:pPr>
    </w:p>
    <w:p w14:paraId="660C1E12" w14:textId="548A5241" w:rsidR="00D96211" w:rsidRPr="00D96211" w:rsidRDefault="00D96211" w:rsidP="00D96211">
      <w:pPr>
        <w:spacing w:after="0" w:line="240" w:lineRule="auto"/>
        <w:jc w:val="right"/>
        <w:rPr>
          <w:rFonts w:ascii="Aptos" w:hAnsi="Aptos"/>
          <w:lang w:val="el-GR"/>
        </w:rPr>
      </w:pPr>
      <w:r w:rsidRPr="00D96211">
        <w:rPr>
          <w:rFonts w:ascii="Aptos" w:hAnsi="Aptos"/>
          <w:lang w:val="el-GR"/>
        </w:rPr>
        <w:t>Αθήνα, 21 Οκτωβρίου 2024</w:t>
      </w:r>
    </w:p>
    <w:p w14:paraId="22291B12" w14:textId="77777777" w:rsidR="00D96211" w:rsidRDefault="00D96211" w:rsidP="00D96211">
      <w:pPr>
        <w:spacing w:after="0" w:line="240" w:lineRule="auto"/>
        <w:jc w:val="center"/>
        <w:rPr>
          <w:rFonts w:ascii="Aptos" w:hAnsi="Aptos"/>
          <w:b/>
          <w:bCs/>
          <w:lang w:val="el-GR"/>
        </w:rPr>
      </w:pPr>
    </w:p>
    <w:p w14:paraId="74EA46E5" w14:textId="309D6B46" w:rsidR="00D96211" w:rsidRDefault="00D96211" w:rsidP="00D96211">
      <w:pPr>
        <w:spacing w:after="0" w:line="240" w:lineRule="auto"/>
        <w:jc w:val="center"/>
        <w:rPr>
          <w:rFonts w:ascii="Aptos" w:hAnsi="Aptos"/>
          <w:b/>
          <w:bCs/>
          <w:lang w:val="el-GR"/>
        </w:rPr>
      </w:pPr>
      <w:r>
        <w:rPr>
          <w:rFonts w:ascii="Aptos" w:hAnsi="Aptos"/>
          <w:b/>
          <w:bCs/>
          <w:lang w:val="el-GR"/>
        </w:rPr>
        <w:t>ΔΕΛΤΙΟ ΤΥΠΟΥ</w:t>
      </w:r>
    </w:p>
    <w:p w14:paraId="635AA431" w14:textId="00DE8D95" w:rsidR="002F2CE0" w:rsidRPr="00D96211" w:rsidRDefault="009350C9" w:rsidP="00D96211">
      <w:pPr>
        <w:spacing w:after="0" w:line="240" w:lineRule="auto"/>
        <w:jc w:val="center"/>
        <w:rPr>
          <w:rFonts w:ascii="Aptos" w:hAnsi="Aptos"/>
          <w:b/>
          <w:bCs/>
          <w:lang w:val="el-GR"/>
        </w:rPr>
      </w:pPr>
      <w:r w:rsidRPr="00D96211">
        <w:rPr>
          <w:rFonts w:ascii="Aptos" w:hAnsi="Aptos"/>
          <w:b/>
          <w:bCs/>
          <w:lang w:val="el-GR"/>
        </w:rPr>
        <w:t>Μεγάλη</w:t>
      </w:r>
      <w:r w:rsidR="002F2CE0" w:rsidRPr="00D96211">
        <w:rPr>
          <w:rFonts w:ascii="Aptos" w:hAnsi="Aptos"/>
          <w:b/>
          <w:bCs/>
          <w:lang w:val="el-GR"/>
        </w:rPr>
        <w:t xml:space="preserve"> ζήτηση για δεξιότητες και ειδικούς στην Κυβερνοασφάλεια τα επόμενα χρόνια </w:t>
      </w:r>
    </w:p>
    <w:p w14:paraId="72E553B6" w14:textId="58D495F7" w:rsidR="002F2CE0" w:rsidRPr="00D96211" w:rsidRDefault="002F2CE0" w:rsidP="00D96211">
      <w:pPr>
        <w:spacing w:after="0" w:line="240" w:lineRule="auto"/>
        <w:jc w:val="center"/>
        <w:rPr>
          <w:rFonts w:ascii="Aptos" w:hAnsi="Aptos"/>
          <w:b/>
          <w:bCs/>
          <w:i/>
          <w:iCs/>
          <w:u w:val="single"/>
          <w:lang w:val="el-GR"/>
        </w:rPr>
      </w:pPr>
      <w:r w:rsidRPr="00D96211">
        <w:rPr>
          <w:rFonts w:ascii="Aptos" w:hAnsi="Aptos"/>
          <w:b/>
          <w:bCs/>
          <w:i/>
          <w:iCs/>
          <w:u w:val="single"/>
          <w:lang w:val="el-GR"/>
        </w:rPr>
        <w:t>Έρευνα του ΣΕΠΕ</w:t>
      </w:r>
      <w:r w:rsidR="00C87C9F" w:rsidRPr="00D96211">
        <w:rPr>
          <w:rFonts w:ascii="Aptos" w:hAnsi="Aptos"/>
          <w:b/>
          <w:bCs/>
          <w:i/>
          <w:iCs/>
          <w:u w:val="single"/>
          <w:lang w:val="el-GR"/>
        </w:rPr>
        <w:t>,</w:t>
      </w:r>
      <w:r w:rsidRPr="00D96211">
        <w:rPr>
          <w:rFonts w:ascii="Aptos" w:hAnsi="Aptos"/>
          <w:b/>
          <w:bCs/>
          <w:i/>
          <w:iCs/>
          <w:u w:val="single"/>
          <w:lang w:val="el-GR"/>
        </w:rPr>
        <w:t xml:space="preserve">  του Οικονομικού Πανεπιστήμιου Αθηνών (ΟΠΑ) και της ομάδας του καθηγητή Κυβερνοασφάλειας Δημήτρη </w:t>
      </w:r>
      <w:proofErr w:type="spellStart"/>
      <w:r w:rsidRPr="00D96211">
        <w:rPr>
          <w:rFonts w:ascii="Aptos" w:hAnsi="Aptos"/>
          <w:b/>
          <w:bCs/>
          <w:i/>
          <w:iCs/>
          <w:u w:val="single"/>
          <w:lang w:val="el-GR"/>
        </w:rPr>
        <w:t>Γκρίτζαλη</w:t>
      </w:r>
      <w:proofErr w:type="spellEnd"/>
    </w:p>
    <w:p w14:paraId="5CD9F51E" w14:textId="77777777" w:rsidR="00D96211" w:rsidRDefault="00D96211" w:rsidP="00D96211">
      <w:pPr>
        <w:spacing w:after="0" w:line="240" w:lineRule="auto"/>
        <w:jc w:val="both"/>
        <w:rPr>
          <w:rFonts w:ascii="Aptos" w:hAnsi="Aptos"/>
          <w:lang w:val="el-GR"/>
        </w:rPr>
      </w:pPr>
    </w:p>
    <w:p w14:paraId="50BB473A" w14:textId="25703625" w:rsidR="000A778C" w:rsidRPr="00D96211" w:rsidRDefault="00311C08" w:rsidP="00D96211">
      <w:pPr>
        <w:spacing w:after="0" w:line="240" w:lineRule="auto"/>
        <w:jc w:val="both"/>
        <w:rPr>
          <w:rFonts w:ascii="Aptos" w:hAnsi="Aptos"/>
          <w:lang w:val="el-GR"/>
        </w:rPr>
      </w:pPr>
      <w:r w:rsidRPr="00D96211">
        <w:rPr>
          <w:rFonts w:ascii="Aptos" w:hAnsi="Aptos"/>
          <w:lang w:val="el-GR"/>
        </w:rPr>
        <w:t xml:space="preserve">Τη δυναμική και εξελισσόμενη ζήτηση ανθρώπινου δυναμικού στον τομέα της κυβερνοασφάλειας υπογραμμίζουν τα ευρήματα </w:t>
      </w:r>
      <w:r w:rsidR="00D962F3" w:rsidRPr="00D96211">
        <w:rPr>
          <w:rFonts w:ascii="Aptos" w:hAnsi="Aptos"/>
          <w:lang w:val="el-GR"/>
        </w:rPr>
        <w:t>μελέτης</w:t>
      </w:r>
      <w:r w:rsidR="002F5D2E" w:rsidRPr="00D96211">
        <w:rPr>
          <w:rFonts w:ascii="Aptos" w:hAnsi="Aptos"/>
          <w:lang w:val="el-GR"/>
        </w:rPr>
        <w:t>,</w:t>
      </w:r>
      <w:r w:rsidR="00D962F3" w:rsidRPr="00D96211">
        <w:rPr>
          <w:rFonts w:ascii="Aptos" w:hAnsi="Aptos"/>
          <w:lang w:val="el-GR"/>
        </w:rPr>
        <w:t xml:space="preserve"> </w:t>
      </w:r>
      <w:r w:rsidRPr="00D96211">
        <w:rPr>
          <w:rFonts w:ascii="Aptos" w:hAnsi="Aptos"/>
          <w:lang w:val="el-GR"/>
        </w:rPr>
        <w:t>που πραγματοποίησε ο</w:t>
      </w:r>
      <w:r w:rsidR="000A778C" w:rsidRPr="00D96211">
        <w:rPr>
          <w:rFonts w:ascii="Aptos" w:hAnsi="Aptos"/>
          <w:lang w:val="el-GR"/>
        </w:rPr>
        <w:t xml:space="preserve"> Σύνδεσμος Επιχειρήσεων Πληροφορικής &amp; Επικοινωνιών Ελλάδας (ΣΕΠΕ), σε συνεργασία με το Οικονομικό Πανεπιστήμιο Αθηνών (ΟΠΑ) και την ομάδα του καθηγητή Κυβερνοασφάλειας </w:t>
      </w:r>
      <w:r w:rsidR="002F5D2E" w:rsidRPr="00D96211">
        <w:rPr>
          <w:rFonts w:ascii="Aptos" w:hAnsi="Aptos"/>
          <w:lang w:val="el-GR"/>
        </w:rPr>
        <w:t xml:space="preserve">κυρίου </w:t>
      </w:r>
      <w:r w:rsidR="000A778C" w:rsidRPr="00D96211">
        <w:rPr>
          <w:rFonts w:ascii="Aptos" w:hAnsi="Aptos"/>
          <w:lang w:val="el-GR"/>
        </w:rPr>
        <w:t xml:space="preserve">Δημήτρη </w:t>
      </w:r>
      <w:proofErr w:type="spellStart"/>
      <w:r w:rsidR="000A778C" w:rsidRPr="00D96211">
        <w:rPr>
          <w:rFonts w:ascii="Aptos" w:hAnsi="Aptos"/>
          <w:lang w:val="el-GR"/>
        </w:rPr>
        <w:t>Γκρίτζαλη</w:t>
      </w:r>
      <w:proofErr w:type="spellEnd"/>
      <w:r w:rsidR="009350C9" w:rsidRPr="00D96211">
        <w:rPr>
          <w:rFonts w:ascii="Aptos" w:hAnsi="Aptos"/>
          <w:lang w:val="el-GR"/>
        </w:rPr>
        <w:t>. Η μελέτη αυτή εντάσσεται</w:t>
      </w:r>
      <w:r w:rsidR="000A778C" w:rsidRPr="00D96211">
        <w:rPr>
          <w:rFonts w:ascii="Aptos" w:hAnsi="Aptos"/>
          <w:lang w:val="el-GR"/>
        </w:rPr>
        <w:t xml:space="preserve"> στο έργο </w:t>
      </w:r>
      <w:proofErr w:type="spellStart"/>
      <w:r w:rsidR="009350C9" w:rsidRPr="00D96211">
        <w:rPr>
          <w:rFonts w:ascii="Aptos" w:hAnsi="Aptos"/>
          <w:lang w:val="el-GR"/>
        </w:rPr>
        <w:t>CyberHubs</w:t>
      </w:r>
      <w:proofErr w:type="spellEnd"/>
      <w:r w:rsidR="009350C9" w:rsidRPr="00D96211">
        <w:rPr>
          <w:rFonts w:ascii="Aptos" w:hAnsi="Aptos"/>
          <w:lang w:val="el-GR"/>
        </w:rPr>
        <w:t xml:space="preserve"> </w:t>
      </w:r>
      <w:r w:rsidR="000A778C" w:rsidRPr="00D96211">
        <w:rPr>
          <w:rFonts w:ascii="Aptos" w:hAnsi="Aptos"/>
          <w:lang w:val="el-GR"/>
        </w:rPr>
        <w:t xml:space="preserve">του </w:t>
      </w:r>
      <w:r w:rsidR="009350C9" w:rsidRPr="00D96211">
        <w:rPr>
          <w:rFonts w:ascii="Aptos" w:hAnsi="Aptos"/>
          <w:lang w:val="el-GR"/>
        </w:rPr>
        <w:t xml:space="preserve">προγράμματος </w:t>
      </w:r>
      <w:proofErr w:type="spellStart"/>
      <w:r w:rsidR="000A778C" w:rsidRPr="00D96211">
        <w:rPr>
          <w:rFonts w:ascii="Aptos" w:hAnsi="Aptos"/>
          <w:lang w:val="el-GR"/>
        </w:rPr>
        <w:t>Erasmus</w:t>
      </w:r>
      <w:proofErr w:type="spellEnd"/>
      <w:r w:rsidR="000A778C" w:rsidRPr="00D96211">
        <w:rPr>
          <w:rFonts w:ascii="Aptos" w:hAnsi="Aptos"/>
          <w:lang w:val="el-GR"/>
        </w:rPr>
        <w:t xml:space="preserve">, </w:t>
      </w:r>
      <w:r w:rsidR="009350C9" w:rsidRPr="00D96211">
        <w:rPr>
          <w:rFonts w:ascii="Aptos" w:hAnsi="Aptos"/>
          <w:lang w:val="el-GR"/>
        </w:rPr>
        <w:t>που</w:t>
      </w:r>
      <w:r w:rsidR="000A778C" w:rsidRPr="00D96211">
        <w:rPr>
          <w:rFonts w:ascii="Aptos" w:hAnsi="Aptos"/>
          <w:lang w:val="el-GR"/>
        </w:rPr>
        <w:t xml:space="preserve"> συντονίζεται από τον </w:t>
      </w:r>
      <w:r w:rsidR="009350C9" w:rsidRPr="00D96211">
        <w:rPr>
          <w:rFonts w:ascii="Aptos" w:hAnsi="Aptos"/>
          <w:lang w:val="el-GR"/>
        </w:rPr>
        <w:t>Ευρωπαϊκό Σύνδεσμο Βιομηχανίας Ψηφιακής Τεχνολογίας (</w:t>
      </w:r>
      <w:r w:rsidR="000A778C" w:rsidRPr="00D96211">
        <w:rPr>
          <w:rFonts w:ascii="Aptos" w:hAnsi="Aptos"/>
          <w:lang w:val="el-GR"/>
        </w:rPr>
        <w:t>DIGITALEUROPE</w:t>
      </w:r>
      <w:r w:rsidR="009350C9" w:rsidRPr="00D96211">
        <w:rPr>
          <w:rFonts w:ascii="Aptos" w:hAnsi="Aptos"/>
          <w:lang w:val="el-GR"/>
        </w:rPr>
        <w:t>).</w:t>
      </w:r>
    </w:p>
    <w:p w14:paraId="702E1134" w14:textId="5097048A" w:rsidR="00DF4654" w:rsidRPr="00D96211" w:rsidRDefault="00311C08" w:rsidP="00D96211">
      <w:pPr>
        <w:spacing w:after="0" w:line="240" w:lineRule="auto"/>
        <w:jc w:val="both"/>
        <w:rPr>
          <w:rFonts w:ascii="Aptos" w:hAnsi="Aptos"/>
          <w:lang w:val="el-GR"/>
        </w:rPr>
      </w:pPr>
      <w:r w:rsidRPr="00D96211">
        <w:rPr>
          <w:rFonts w:ascii="Aptos" w:hAnsi="Aptos"/>
          <w:lang w:val="el-GR"/>
        </w:rPr>
        <w:t xml:space="preserve">Όπως καταδεικνύει η συγκεκριμένη </w:t>
      </w:r>
      <w:r w:rsidR="00D962F3" w:rsidRPr="00D96211">
        <w:rPr>
          <w:rFonts w:ascii="Aptos" w:hAnsi="Aptos"/>
          <w:lang w:val="el-GR"/>
        </w:rPr>
        <w:t>μελέτη</w:t>
      </w:r>
      <w:r w:rsidRPr="00D96211">
        <w:rPr>
          <w:rFonts w:ascii="Aptos" w:hAnsi="Aptos"/>
          <w:lang w:val="el-GR"/>
        </w:rPr>
        <w:t xml:space="preserve">, η ζήτηση για επαγγελματίες </w:t>
      </w:r>
      <w:r w:rsidR="00367D74" w:rsidRPr="00D96211">
        <w:rPr>
          <w:rFonts w:ascii="Aptos" w:hAnsi="Aptos"/>
          <w:lang w:val="el-GR"/>
        </w:rPr>
        <w:t>Κ</w:t>
      </w:r>
      <w:r w:rsidRPr="00D96211">
        <w:rPr>
          <w:rFonts w:ascii="Aptos" w:hAnsi="Aptos"/>
          <w:lang w:val="el-GR"/>
        </w:rPr>
        <w:t xml:space="preserve">υβερνοασφάλειας </w:t>
      </w:r>
      <w:r w:rsidR="009350C9" w:rsidRPr="00D96211">
        <w:rPr>
          <w:rFonts w:ascii="Aptos" w:hAnsi="Aptos"/>
          <w:lang w:val="el-GR"/>
        </w:rPr>
        <w:t xml:space="preserve">στην Ελλάδα </w:t>
      </w:r>
      <w:r w:rsidRPr="00D96211">
        <w:rPr>
          <w:rFonts w:ascii="Aptos" w:hAnsi="Aptos"/>
          <w:lang w:val="el-GR"/>
        </w:rPr>
        <w:t xml:space="preserve">δεν ήταν ποτέ μεγαλύτερη, καθώς οι απειλές στον κυβερνοχώρο </w:t>
      </w:r>
      <w:r w:rsidR="009350C9" w:rsidRPr="00D96211">
        <w:rPr>
          <w:rFonts w:ascii="Aptos" w:hAnsi="Aptos"/>
          <w:lang w:val="el-GR"/>
        </w:rPr>
        <w:t xml:space="preserve">αυξάνονται </w:t>
      </w:r>
      <w:r w:rsidRPr="00D96211">
        <w:rPr>
          <w:rFonts w:ascii="Aptos" w:hAnsi="Aptos"/>
          <w:lang w:val="el-GR"/>
        </w:rPr>
        <w:t xml:space="preserve">ραγδαία και οι </w:t>
      </w:r>
      <w:r w:rsidR="00C87C9F" w:rsidRPr="00D96211">
        <w:rPr>
          <w:rFonts w:ascii="Aptos" w:hAnsi="Aptos"/>
          <w:lang w:val="el-GR"/>
        </w:rPr>
        <w:t xml:space="preserve">επιχειρήσεις και </w:t>
      </w:r>
      <w:r w:rsidRPr="00D96211">
        <w:rPr>
          <w:rFonts w:ascii="Aptos" w:hAnsi="Aptos"/>
          <w:lang w:val="el-GR"/>
        </w:rPr>
        <w:t xml:space="preserve">οργανισμοί </w:t>
      </w:r>
      <w:r w:rsidR="009350C9" w:rsidRPr="00D96211">
        <w:rPr>
          <w:rFonts w:ascii="Aptos" w:hAnsi="Aptos"/>
          <w:lang w:val="el-GR"/>
        </w:rPr>
        <w:t xml:space="preserve">επιδιώκουν </w:t>
      </w:r>
      <w:r w:rsidRPr="00D96211">
        <w:rPr>
          <w:rFonts w:ascii="Aptos" w:hAnsi="Aptos"/>
          <w:lang w:val="el-GR"/>
        </w:rPr>
        <w:t xml:space="preserve">να ενισχύσουν την προστασία </w:t>
      </w:r>
      <w:r w:rsidR="002F5D2E" w:rsidRPr="00D96211">
        <w:rPr>
          <w:rFonts w:ascii="Aptos" w:hAnsi="Aptos"/>
          <w:lang w:val="el-GR"/>
        </w:rPr>
        <w:t xml:space="preserve">και ακεραιότητα </w:t>
      </w:r>
      <w:r w:rsidRPr="00D96211">
        <w:rPr>
          <w:rFonts w:ascii="Aptos" w:hAnsi="Aptos"/>
          <w:lang w:val="el-GR"/>
        </w:rPr>
        <w:t xml:space="preserve">των δεδομένων </w:t>
      </w:r>
      <w:r w:rsidR="002F5D2E" w:rsidRPr="00D96211">
        <w:rPr>
          <w:rFonts w:ascii="Aptos" w:hAnsi="Aptos"/>
          <w:lang w:val="el-GR"/>
        </w:rPr>
        <w:t xml:space="preserve">τους </w:t>
      </w:r>
      <w:r w:rsidRPr="00D96211">
        <w:rPr>
          <w:rFonts w:ascii="Aptos" w:hAnsi="Aptos"/>
          <w:lang w:val="el-GR"/>
        </w:rPr>
        <w:t>και τη</w:t>
      </w:r>
      <w:r w:rsidR="009350C9" w:rsidRPr="00D96211">
        <w:rPr>
          <w:rFonts w:ascii="Aptos" w:hAnsi="Aptos"/>
          <w:lang w:val="el-GR"/>
        </w:rPr>
        <w:t>ν</w:t>
      </w:r>
      <w:r w:rsidRPr="00D96211">
        <w:rPr>
          <w:rFonts w:ascii="Aptos" w:hAnsi="Aptos"/>
          <w:lang w:val="el-GR"/>
        </w:rPr>
        <w:t xml:space="preserve"> </w:t>
      </w:r>
      <w:r w:rsidR="002F5D2E" w:rsidRPr="00D96211">
        <w:rPr>
          <w:rFonts w:ascii="Aptos" w:hAnsi="Aptos"/>
          <w:lang w:val="el-GR"/>
        </w:rPr>
        <w:t>απρόσκοπτη και εύρυθμη</w:t>
      </w:r>
      <w:r w:rsidRPr="00D96211">
        <w:rPr>
          <w:rFonts w:ascii="Aptos" w:hAnsi="Aptos"/>
          <w:lang w:val="el-GR"/>
        </w:rPr>
        <w:t xml:space="preserve"> λειτουργ</w:t>
      </w:r>
      <w:r w:rsidR="002F5D2E" w:rsidRPr="00D96211">
        <w:rPr>
          <w:rFonts w:ascii="Aptos" w:hAnsi="Aptos"/>
          <w:lang w:val="el-GR"/>
        </w:rPr>
        <w:t>ία</w:t>
      </w:r>
      <w:r w:rsidRPr="00D96211">
        <w:rPr>
          <w:rFonts w:ascii="Aptos" w:hAnsi="Aptos"/>
          <w:lang w:val="el-GR"/>
        </w:rPr>
        <w:t xml:space="preserve"> τους.</w:t>
      </w:r>
    </w:p>
    <w:p w14:paraId="3C156300" w14:textId="458C0539" w:rsidR="009350C9" w:rsidRPr="00D96211" w:rsidRDefault="009350C9" w:rsidP="00D96211">
      <w:pPr>
        <w:spacing w:after="0" w:line="240" w:lineRule="auto"/>
        <w:jc w:val="both"/>
        <w:rPr>
          <w:rFonts w:ascii="Aptos" w:hAnsi="Aptos"/>
          <w:lang w:val="el-GR"/>
        </w:rPr>
      </w:pPr>
      <w:r w:rsidRPr="00D96211">
        <w:rPr>
          <w:rFonts w:ascii="Aptos" w:hAnsi="Aptos"/>
          <w:lang w:val="el-GR"/>
        </w:rPr>
        <w:t xml:space="preserve">Ωστόσο, παρατηρείται σημαντική έλλειψη </w:t>
      </w:r>
      <w:r w:rsidR="0016376B" w:rsidRPr="00D96211">
        <w:rPr>
          <w:rFonts w:ascii="Aptos" w:hAnsi="Aptos"/>
          <w:lang w:val="el-GR"/>
        </w:rPr>
        <w:t>προσφοράς ακαδημαϊκών προγραμμάτων</w:t>
      </w:r>
      <w:r w:rsidR="00C87C9F" w:rsidRPr="00D96211">
        <w:rPr>
          <w:rFonts w:ascii="Aptos" w:hAnsi="Aptos"/>
          <w:lang w:val="el-GR"/>
        </w:rPr>
        <w:t>,</w:t>
      </w:r>
      <w:r w:rsidR="0016376B" w:rsidRPr="00D96211">
        <w:rPr>
          <w:rFonts w:ascii="Aptos" w:hAnsi="Aptos"/>
          <w:lang w:val="el-GR"/>
        </w:rPr>
        <w:t xml:space="preserve"> </w:t>
      </w:r>
      <w:r w:rsidR="008066BE" w:rsidRPr="00D96211">
        <w:rPr>
          <w:rFonts w:ascii="Aptos" w:hAnsi="Aptos"/>
          <w:lang w:val="el-GR"/>
        </w:rPr>
        <w:t xml:space="preserve">κυρίως σε προπτυχιακό επίπεδο, </w:t>
      </w:r>
      <w:r w:rsidR="00C87C9F" w:rsidRPr="00D96211">
        <w:rPr>
          <w:rFonts w:ascii="Aptos" w:hAnsi="Aptos"/>
          <w:lang w:val="el-GR"/>
        </w:rPr>
        <w:t>με αποτέλεσμα να</w:t>
      </w:r>
      <w:r w:rsidRPr="00D96211">
        <w:rPr>
          <w:rFonts w:ascii="Aptos" w:hAnsi="Aptos"/>
          <w:lang w:val="el-GR"/>
        </w:rPr>
        <w:t xml:space="preserve"> καταγράφεται σημαντική αναντιστοιχία μεταξύ προσφοράς και ζήτησης σε δεξιότητες Κυβερνοασφάλειας.</w:t>
      </w:r>
    </w:p>
    <w:p w14:paraId="2571997C" w14:textId="77777777" w:rsidR="00C75D5D" w:rsidRPr="00D96211" w:rsidRDefault="00C75D5D" w:rsidP="00D96211">
      <w:pPr>
        <w:spacing w:after="0" w:line="240" w:lineRule="auto"/>
        <w:jc w:val="both"/>
        <w:rPr>
          <w:rFonts w:ascii="Aptos" w:hAnsi="Aptos"/>
          <w:lang w:val="el-GR"/>
        </w:rPr>
      </w:pPr>
    </w:p>
    <w:p w14:paraId="7396FB08" w14:textId="21EC35FC" w:rsidR="00967F3B" w:rsidRPr="00D96211" w:rsidRDefault="00D962F3" w:rsidP="00D96211">
      <w:pPr>
        <w:spacing w:after="0" w:line="240" w:lineRule="auto"/>
        <w:jc w:val="both"/>
        <w:rPr>
          <w:rFonts w:ascii="Aptos" w:hAnsi="Aptos"/>
          <w:b/>
          <w:bCs/>
          <w:lang w:val="el-GR"/>
        </w:rPr>
      </w:pPr>
      <w:r w:rsidRPr="00D96211">
        <w:rPr>
          <w:rFonts w:ascii="Aptos" w:hAnsi="Aptos"/>
          <w:b/>
          <w:bCs/>
          <w:lang w:val="el-GR"/>
        </w:rPr>
        <w:t>Α</w:t>
      </w:r>
      <w:r w:rsidR="00967F3B" w:rsidRPr="00D96211">
        <w:rPr>
          <w:rFonts w:ascii="Aptos" w:hAnsi="Aptos"/>
          <w:b/>
          <w:bCs/>
          <w:lang w:val="el-GR"/>
        </w:rPr>
        <w:t>ναφορικά με την εκπαίδευση του ανθρ</w:t>
      </w:r>
      <w:r w:rsidR="009350C9" w:rsidRPr="00D96211">
        <w:rPr>
          <w:rFonts w:ascii="Aptos" w:hAnsi="Aptos"/>
          <w:b/>
          <w:bCs/>
          <w:lang w:val="el-GR"/>
        </w:rPr>
        <w:t>ώ</w:t>
      </w:r>
      <w:r w:rsidR="00967F3B" w:rsidRPr="00D96211">
        <w:rPr>
          <w:rFonts w:ascii="Aptos" w:hAnsi="Aptos"/>
          <w:b/>
          <w:bCs/>
          <w:lang w:val="el-GR"/>
        </w:rPr>
        <w:t>π</w:t>
      </w:r>
      <w:r w:rsidR="009350C9" w:rsidRPr="00D96211">
        <w:rPr>
          <w:rFonts w:ascii="Aptos" w:hAnsi="Aptos"/>
          <w:b/>
          <w:bCs/>
          <w:lang w:val="el-GR"/>
        </w:rPr>
        <w:t>ι</w:t>
      </w:r>
      <w:r w:rsidR="00967F3B" w:rsidRPr="00D96211">
        <w:rPr>
          <w:rFonts w:ascii="Aptos" w:hAnsi="Aptos"/>
          <w:b/>
          <w:bCs/>
          <w:lang w:val="el-GR"/>
        </w:rPr>
        <w:t>νου δυναμικού στον τομέα της Κυ</w:t>
      </w:r>
      <w:r w:rsidR="00297F5E" w:rsidRPr="00D96211">
        <w:rPr>
          <w:rFonts w:ascii="Aptos" w:hAnsi="Aptos"/>
          <w:b/>
          <w:bCs/>
          <w:lang w:val="el-GR"/>
        </w:rPr>
        <w:t>β</w:t>
      </w:r>
      <w:r w:rsidR="00967F3B" w:rsidRPr="00D96211">
        <w:rPr>
          <w:rFonts w:ascii="Aptos" w:hAnsi="Aptos"/>
          <w:b/>
          <w:bCs/>
          <w:lang w:val="el-GR"/>
        </w:rPr>
        <w:t xml:space="preserve">ερνοασφάλειας στη χώρα μας επισημαίνονται τα εξής:  </w:t>
      </w:r>
    </w:p>
    <w:p w14:paraId="1E44212F" w14:textId="6D8C4D08" w:rsidR="002A4639" w:rsidRPr="00D96211" w:rsidRDefault="002A4639" w:rsidP="00D96211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ptos" w:hAnsi="Aptos" w:cs="Calibri"/>
          <w:bCs/>
          <w:lang w:val="el-GR"/>
        </w:rPr>
      </w:pPr>
      <w:bookmarkStart w:id="1" w:name="_Toc162040637"/>
      <w:r w:rsidRPr="00D96211">
        <w:rPr>
          <w:rFonts w:ascii="Aptos" w:hAnsi="Aptos" w:cs="Calibri"/>
          <w:b/>
          <w:bCs/>
          <w:lang w:val="el-GR"/>
        </w:rPr>
        <w:t>Δεν υπάρχει Πανεπιστήμιο</w:t>
      </w:r>
      <w:r w:rsidRPr="00D96211">
        <w:rPr>
          <w:rFonts w:ascii="Aptos" w:hAnsi="Aptos" w:cs="Calibri"/>
          <w:bCs/>
          <w:lang w:val="el-GR"/>
        </w:rPr>
        <w:t xml:space="preserve"> στην Ελλάδα</w:t>
      </w:r>
      <w:r w:rsidR="00C87C9F" w:rsidRPr="00D96211">
        <w:rPr>
          <w:rFonts w:ascii="Aptos" w:hAnsi="Aptos" w:cs="Calibri"/>
          <w:bCs/>
          <w:lang w:val="el-GR"/>
        </w:rPr>
        <w:t>,</w:t>
      </w:r>
      <w:r w:rsidRPr="00D96211">
        <w:rPr>
          <w:rFonts w:ascii="Aptos" w:hAnsi="Aptos" w:cs="Calibri"/>
          <w:bCs/>
          <w:lang w:val="el-GR"/>
        </w:rPr>
        <w:t xml:space="preserve"> το οποίο </w:t>
      </w:r>
      <w:r w:rsidR="002F5D2E" w:rsidRPr="00D96211">
        <w:rPr>
          <w:rFonts w:ascii="Aptos" w:hAnsi="Aptos" w:cs="Calibri"/>
          <w:bCs/>
          <w:lang w:val="el-GR"/>
        </w:rPr>
        <w:t xml:space="preserve">να </w:t>
      </w:r>
      <w:r w:rsidRPr="00D96211">
        <w:rPr>
          <w:rFonts w:ascii="Aptos" w:hAnsi="Aptos" w:cs="Calibri"/>
          <w:bCs/>
          <w:lang w:val="el-GR"/>
        </w:rPr>
        <w:t xml:space="preserve">παρέχει </w:t>
      </w:r>
      <w:r w:rsidRPr="00D96211">
        <w:rPr>
          <w:rFonts w:ascii="Aptos" w:hAnsi="Aptos" w:cs="Calibri"/>
          <w:b/>
          <w:lang w:val="el-GR"/>
        </w:rPr>
        <w:t>βασικό τίτλο σπουδών</w:t>
      </w:r>
      <w:r w:rsidRPr="00D96211">
        <w:rPr>
          <w:rFonts w:ascii="Aptos" w:hAnsi="Aptos" w:cs="Calibri"/>
          <w:bCs/>
          <w:lang w:val="el-GR"/>
        </w:rPr>
        <w:t xml:space="preserve"> (</w:t>
      </w:r>
      <w:r w:rsidR="002F5D2E" w:rsidRPr="00D96211">
        <w:rPr>
          <w:rFonts w:ascii="Aptos" w:hAnsi="Aptos" w:cs="Calibri"/>
          <w:b/>
          <w:lang w:val="el-GR"/>
        </w:rPr>
        <w:t>Πτυχίο</w:t>
      </w:r>
      <w:r w:rsidR="002F5D2E" w:rsidRPr="00D96211">
        <w:rPr>
          <w:rFonts w:ascii="Aptos" w:hAnsi="Aptos" w:cs="Calibri"/>
          <w:bCs/>
          <w:lang w:val="el-GR"/>
        </w:rPr>
        <w:t xml:space="preserve">/ </w:t>
      </w:r>
      <w:proofErr w:type="spellStart"/>
      <w:r w:rsidRPr="00D96211">
        <w:rPr>
          <w:rFonts w:ascii="Aptos" w:hAnsi="Aptos" w:cs="Calibri"/>
          <w:b/>
          <w:bCs/>
          <w:lang w:val="el-GR"/>
        </w:rPr>
        <w:t>B.Sc</w:t>
      </w:r>
      <w:proofErr w:type="spellEnd"/>
      <w:r w:rsidRPr="00D96211">
        <w:rPr>
          <w:rFonts w:ascii="Aptos" w:hAnsi="Aptos" w:cs="Calibri"/>
          <w:bCs/>
          <w:lang w:val="el-GR"/>
        </w:rPr>
        <w:t>)</w:t>
      </w:r>
      <w:r w:rsidR="002F5D2E" w:rsidRPr="00D96211">
        <w:rPr>
          <w:rFonts w:ascii="Aptos" w:hAnsi="Aptos" w:cs="Calibri"/>
          <w:bCs/>
          <w:lang w:val="el-GR"/>
        </w:rPr>
        <w:t xml:space="preserve"> στην Κυβερνοασφάλεια</w:t>
      </w:r>
      <w:r w:rsidRPr="00D96211">
        <w:rPr>
          <w:rFonts w:ascii="Aptos" w:hAnsi="Aptos" w:cs="Calibri"/>
          <w:bCs/>
          <w:lang w:val="el-GR"/>
        </w:rPr>
        <w:t>.</w:t>
      </w:r>
      <w:bookmarkEnd w:id="1"/>
      <w:r w:rsidRPr="00D96211">
        <w:rPr>
          <w:rFonts w:ascii="Aptos" w:hAnsi="Aptos" w:cs="Calibri"/>
          <w:bCs/>
          <w:lang w:val="el-GR"/>
        </w:rPr>
        <w:t xml:space="preserve"> Υπάρχουν, όμως, </w:t>
      </w:r>
      <w:r w:rsidRPr="00D96211">
        <w:rPr>
          <w:rFonts w:ascii="Aptos" w:hAnsi="Aptos" w:cs="Calibri"/>
          <w:b/>
          <w:lang w:val="el-GR"/>
        </w:rPr>
        <w:t>Κολλέγια</w:t>
      </w:r>
      <w:r w:rsidRPr="00D96211">
        <w:rPr>
          <w:rFonts w:ascii="Aptos" w:hAnsi="Aptos" w:cs="Calibri"/>
          <w:bCs/>
          <w:lang w:val="el-GR"/>
        </w:rPr>
        <w:t xml:space="preserve"> (4) που </w:t>
      </w:r>
      <w:r w:rsidR="00FF339D" w:rsidRPr="00D96211">
        <w:rPr>
          <w:rFonts w:ascii="Aptos" w:hAnsi="Aptos" w:cs="Calibri"/>
          <w:bCs/>
          <w:lang w:val="el-GR"/>
        </w:rPr>
        <w:t>παρέχουν</w:t>
      </w:r>
      <w:r w:rsidRPr="00D96211">
        <w:rPr>
          <w:rFonts w:ascii="Aptos" w:hAnsi="Aptos" w:cs="Calibri"/>
          <w:bCs/>
          <w:lang w:val="el-GR"/>
        </w:rPr>
        <w:t xml:space="preserve"> τέτοιο τίτλο σπουδών.</w:t>
      </w:r>
    </w:p>
    <w:p w14:paraId="36B9D135" w14:textId="4B7972C9" w:rsidR="002A4639" w:rsidRPr="00D96211" w:rsidRDefault="002A4639" w:rsidP="00D96211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ptos" w:hAnsi="Aptos" w:cs="Calibri"/>
          <w:bCs/>
          <w:lang w:val="el-GR"/>
        </w:rPr>
      </w:pPr>
      <w:bookmarkStart w:id="2" w:name="_Toc162040638"/>
      <w:r w:rsidRPr="00D96211">
        <w:rPr>
          <w:rFonts w:ascii="Aptos" w:hAnsi="Aptos" w:cs="Calibri"/>
          <w:b/>
          <w:bCs/>
          <w:lang w:val="el-GR"/>
        </w:rPr>
        <w:t xml:space="preserve">Η </w:t>
      </w:r>
      <w:r w:rsidR="00297F5E" w:rsidRPr="00D96211">
        <w:rPr>
          <w:rFonts w:ascii="Aptos" w:hAnsi="Aptos" w:cs="Calibri"/>
          <w:b/>
          <w:bCs/>
          <w:lang w:val="el-GR"/>
        </w:rPr>
        <w:t>πλειοψηφία</w:t>
      </w:r>
      <w:r w:rsidRPr="00D96211">
        <w:rPr>
          <w:rFonts w:ascii="Aptos" w:hAnsi="Aptos" w:cs="Calibri"/>
          <w:bCs/>
          <w:lang w:val="el-GR"/>
        </w:rPr>
        <w:t xml:space="preserve"> (</w:t>
      </w:r>
      <w:r w:rsidRPr="00D96211">
        <w:rPr>
          <w:rFonts w:ascii="Aptos" w:hAnsi="Aptos" w:cs="Calibri"/>
          <w:b/>
          <w:lang w:val="el-GR"/>
        </w:rPr>
        <w:t>65%</w:t>
      </w:r>
      <w:r w:rsidRPr="00D96211">
        <w:rPr>
          <w:rFonts w:ascii="Aptos" w:hAnsi="Aptos" w:cs="Calibri"/>
          <w:bCs/>
          <w:lang w:val="el-GR"/>
        </w:rPr>
        <w:t>) των εκπαιδευμένων/</w:t>
      </w:r>
      <w:r w:rsidR="00C87C9F" w:rsidRPr="00D96211">
        <w:rPr>
          <w:rFonts w:ascii="Aptos" w:hAnsi="Aptos" w:cs="Calibri"/>
          <w:bCs/>
          <w:lang w:val="el-GR"/>
        </w:rPr>
        <w:t xml:space="preserve"> </w:t>
      </w:r>
      <w:r w:rsidRPr="00D96211">
        <w:rPr>
          <w:rFonts w:ascii="Aptos" w:hAnsi="Aptos" w:cs="Calibri"/>
          <w:bCs/>
          <w:lang w:val="el-GR"/>
        </w:rPr>
        <w:t xml:space="preserve">καταρτιζόμενων σε Κυβερνοασφάλεια προέρχεται από </w:t>
      </w:r>
      <w:r w:rsidRPr="00D96211">
        <w:rPr>
          <w:rFonts w:ascii="Aptos" w:hAnsi="Aptos" w:cs="Calibri"/>
          <w:b/>
          <w:bCs/>
          <w:lang w:val="el-GR"/>
        </w:rPr>
        <w:t>Προγράμματα Μεταπτυχιακών Σπουδών</w:t>
      </w:r>
      <w:r w:rsidRPr="00D96211">
        <w:rPr>
          <w:rFonts w:ascii="Aptos" w:hAnsi="Aptos" w:cs="Calibri"/>
          <w:bCs/>
          <w:lang w:val="el-GR"/>
        </w:rPr>
        <w:t xml:space="preserve"> (</w:t>
      </w:r>
      <w:r w:rsidRPr="00D96211">
        <w:rPr>
          <w:rFonts w:ascii="Aptos" w:hAnsi="Aptos" w:cs="Calibri"/>
          <w:bCs/>
        </w:rPr>
        <w:t>M</w:t>
      </w:r>
      <w:r w:rsidRPr="00D96211">
        <w:rPr>
          <w:rFonts w:ascii="Aptos" w:hAnsi="Aptos" w:cs="Calibri"/>
          <w:bCs/>
          <w:lang w:val="el-GR"/>
        </w:rPr>
        <w:t>.</w:t>
      </w:r>
      <w:r w:rsidRPr="00D96211">
        <w:rPr>
          <w:rFonts w:ascii="Aptos" w:hAnsi="Aptos" w:cs="Calibri"/>
          <w:bCs/>
        </w:rPr>
        <w:t>Sc</w:t>
      </w:r>
      <w:r w:rsidRPr="00D96211">
        <w:rPr>
          <w:rFonts w:ascii="Aptos" w:hAnsi="Aptos" w:cs="Calibri"/>
          <w:bCs/>
          <w:lang w:val="el-GR"/>
        </w:rPr>
        <w:t>.) (5 Πανεπιστήμια, 6 Προγράμματα).</w:t>
      </w:r>
      <w:bookmarkEnd w:id="2"/>
    </w:p>
    <w:p w14:paraId="119B9C86" w14:textId="14B04920" w:rsidR="002A4639" w:rsidRPr="00D96211" w:rsidRDefault="002A4639" w:rsidP="00D96211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ptos" w:hAnsi="Aptos" w:cs="Calibri"/>
          <w:bCs/>
          <w:lang w:val="el-GR"/>
        </w:rPr>
      </w:pPr>
      <w:bookmarkStart w:id="3" w:name="_Toc162040639"/>
      <w:r w:rsidRPr="00D96211">
        <w:rPr>
          <w:rFonts w:ascii="Aptos" w:hAnsi="Aptos" w:cs="Calibri"/>
          <w:bCs/>
          <w:lang w:val="el-GR"/>
        </w:rPr>
        <w:t>Υπάρχουν Κολλέγια στην Ελλάδα</w:t>
      </w:r>
      <w:r w:rsidR="00C87C9F" w:rsidRPr="00D96211">
        <w:rPr>
          <w:rFonts w:ascii="Aptos" w:hAnsi="Aptos" w:cs="Calibri"/>
          <w:bCs/>
          <w:lang w:val="el-GR"/>
        </w:rPr>
        <w:t>,</w:t>
      </w:r>
      <w:r w:rsidRPr="00D96211">
        <w:rPr>
          <w:rFonts w:ascii="Aptos" w:hAnsi="Aptos" w:cs="Calibri"/>
          <w:bCs/>
          <w:lang w:val="el-GR"/>
        </w:rPr>
        <w:t xml:space="preserve"> τα οποία παρέχουν εξειδίκευση</w:t>
      </w:r>
      <w:r w:rsidR="00C87C9F" w:rsidRPr="00D96211">
        <w:rPr>
          <w:rFonts w:ascii="Aptos" w:hAnsi="Aptos" w:cs="Calibri"/>
          <w:bCs/>
          <w:lang w:val="el-GR"/>
        </w:rPr>
        <w:t>,</w:t>
      </w:r>
      <w:r w:rsidRPr="00D96211">
        <w:rPr>
          <w:rFonts w:ascii="Aptos" w:hAnsi="Aptos" w:cs="Calibri"/>
          <w:bCs/>
          <w:lang w:val="el-GR"/>
        </w:rPr>
        <w:t xml:space="preserve"> σε </w:t>
      </w:r>
      <w:r w:rsidR="00C87C9F" w:rsidRPr="00D96211">
        <w:rPr>
          <w:rFonts w:ascii="Aptos" w:hAnsi="Aptos" w:cs="Calibri"/>
          <w:b/>
          <w:lang w:val="el-GR"/>
        </w:rPr>
        <w:t>προ</w:t>
      </w:r>
      <w:r w:rsidRPr="00D96211">
        <w:rPr>
          <w:rFonts w:ascii="Aptos" w:hAnsi="Aptos" w:cs="Calibri"/>
          <w:b/>
          <w:bCs/>
          <w:lang w:val="el-GR"/>
        </w:rPr>
        <w:t>πτυχιακό και μεταπτυχιακό</w:t>
      </w:r>
      <w:r w:rsidRPr="00D96211">
        <w:rPr>
          <w:rFonts w:ascii="Aptos" w:hAnsi="Aptos" w:cs="Calibri"/>
          <w:bCs/>
          <w:lang w:val="el-GR"/>
        </w:rPr>
        <w:t xml:space="preserve"> επίπεδο, σε Κυβερνοασφάλεια ή σε συναφές γνωστικό πεδίο. </w:t>
      </w:r>
      <w:bookmarkEnd w:id="3"/>
    </w:p>
    <w:p w14:paraId="19D071FC" w14:textId="7F8EDEFA" w:rsidR="002A4639" w:rsidRPr="00D96211" w:rsidRDefault="00297F5E" w:rsidP="00D96211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ptos" w:hAnsi="Aptos" w:cs="Calibri"/>
          <w:bCs/>
          <w:lang w:val="el-GR"/>
        </w:rPr>
      </w:pPr>
      <w:bookmarkStart w:id="4" w:name="_Toc162040640"/>
      <w:r w:rsidRPr="00D96211">
        <w:rPr>
          <w:rFonts w:ascii="Aptos" w:hAnsi="Aptos" w:cs="Calibri"/>
          <w:bCs/>
          <w:lang w:val="el-GR"/>
        </w:rPr>
        <w:t xml:space="preserve">Ολιγάριθμα (7) </w:t>
      </w:r>
      <w:r w:rsidR="002A4639" w:rsidRPr="00D96211">
        <w:rPr>
          <w:rFonts w:ascii="Aptos" w:hAnsi="Aptos"/>
          <w:lang w:val="el-GR"/>
        </w:rPr>
        <w:t xml:space="preserve">Κέντρα </w:t>
      </w:r>
      <w:r w:rsidR="002F5D2E" w:rsidRPr="00D96211">
        <w:rPr>
          <w:rFonts w:ascii="Aptos" w:hAnsi="Aptos"/>
          <w:lang w:val="el-GR"/>
        </w:rPr>
        <w:t xml:space="preserve">Επιμόρφωσης και </w:t>
      </w:r>
      <w:r w:rsidR="002A4639" w:rsidRPr="00D96211">
        <w:rPr>
          <w:rFonts w:ascii="Aptos" w:hAnsi="Aptos"/>
          <w:lang w:val="el-GR"/>
        </w:rPr>
        <w:t>Δια</w:t>
      </w:r>
      <w:r w:rsidR="002F5D2E" w:rsidRPr="00D96211">
        <w:rPr>
          <w:rFonts w:ascii="Aptos" w:hAnsi="Aptos"/>
          <w:lang w:val="el-GR"/>
        </w:rPr>
        <w:t xml:space="preserve"> </w:t>
      </w:r>
      <w:r w:rsidR="002A4639" w:rsidRPr="00D96211">
        <w:rPr>
          <w:rFonts w:ascii="Aptos" w:hAnsi="Aptos"/>
          <w:lang w:val="el-GR"/>
        </w:rPr>
        <w:t xml:space="preserve"> Βίου </w:t>
      </w:r>
      <w:r w:rsidR="002F5D2E" w:rsidRPr="00D96211">
        <w:rPr>
          <w:rFonts w:ascii="Aptos" w:hAnsi="Aptos"/>
          <w:lang w:val="el-GR"/>
        </w:rPr>
        <w:t>Μάθησης</w:t>
      </w:r>
      <w:r w:rsidR="002A4639" w:rsidRPr="00D96211">
        <w:rPr>
          <w:rFonts w:ascii="Aptos" w:hAnsi="Aptos"/>
          <w:lang w:val="el-GR"/>
        </w:rPr>
        <w:t xml:space="preserve"> (ΚΕΔΙΒΙΜ) </w:t>
      </w:r>
      <w:r w:rsidR="002A4639" w:rsidRPr="00D96211">
        <w:rPr>
          <w:rFonts w:ascii="Aptos" w:hAnsi="Aptos" w:cs="Calibri"/>
          <w:bCs/>
          <w:lang w:val="el-GR"/>
        </w:rPr>
        <w:t xml:space="preserve">παρέχουν </w:t>
      </w:r>
      <w:r w:rsidR="002A4639" w:rsidRPr="00D96211">
        <w:rPr>
          <w:rFonts w:ascii="Aptos" w:hAnsi="Aptos" w:cs="Calibri"/>
          <w:b/>
          <w:bCs/>
          <w:lang w:val="el-GR"/>
        </w:rPr>
        <w:t>κατάρτιση</w:t>
      </w:r>
      <w:r w:rsidR="002A4639" w:rsidRPr="00D96211">
        <w:rPr>
          <w:rFonts w:ascii="Aptos" w:hAnsi="Aptos" w:cs="Calibri"/>
          <w:bCs/>
          <w:lang w:val="el-GR"/>
        </w:rPr>
        <w:t xml:space="preserve"> σε Κυβερνοασφάλεια ή σε συναφή γνωστικά πεδία στην Ελλάδα </w:t>
      </w:r>
      <w:r w:rsidRPr="00D96211">
        <w:rPr>
          <w:rFonts w:ascii="Aptos" w:hAnsi="Aptos" w:cs="Calibri"/>
          <w:bCs/>
          <w:lang w:val="el-GR"/>
        </w:rPr>
        <w:t xml:space="preserve">με </w:t>
      </w:r>
      <w:r w:rsidR="002A4639" w:rsidRPr="00D96211">
        <w:rPr>
          <w:rFonts w:ascii="Aptos" w:hAnsi="Aptos" w:cs="Calibri"/>
          <w:b/>
          <w:bCs/>
          <w:lang w:val="el-GR"/>
        </w:rPr>
        <w:t xml:space="preserve">περιορισμένο </w:t>
      </w:r>
      <w:r w:rsidR="002A4639" w:rsidRPr="00D96211">
        <w:rPr>
          <w:rFonts w:ascii="Aptos" w:hAnsi="Aptos" w:cs="Calibri"/>
          <w:bCs/>
          <w:lang w:val="el-GR"/>
        </w:rPr>
        <w:t>αριθμό εκπαιδευόμενων.</w:t>
      </w:r>
      <w:bookmarkEnd w:id="4"/>
    </w:p>
    <w:p w14:paraId="6CB197F3" w14:textId="310A130D" w:rsidR="002A4639" w:rsidRPr="00D96211" w:rsidRDefault="002A4639" w:rsidP="00D96211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ptos" w:hAnsi="Aptos" w:cs="Calibri"/>
          <w:bCs/>
          <w:lang w:val="el-GR"/>
        </w:rPr>
      </w:pPr>
      <w:bookmarkStart w:id="5" w:name="_Toc162040641"/>
      <w:bookmarkStart w:id="6" w:name="_Toc162040644"/>
      <w:r w:rsidRPr="00D96211">
        <w:rPr>
          <w:rFonts w:ascii="Aptos" w:hAnsi="Aptos" w:cs="Calibri"/>
          <w:bCs/>
          <w:lang w:val="el-GR"/>
        </w:rPr>
        <w:t xml:space="preserve">Οι διεθνείς </w:t>
      </w:r>
      <w:r w:rsidR="005408EA" w:rsidRPr="00D96211">
        <w:rPr>
          <w:rFonts w:ascii="Aptos" w:hAnsi="Aptos" w:cs="Calibri"/>
          <w:b/>
          <w:bCs/>
          <w:lang w:val="el-GR"/>
        </w:rPr>
        <w:t>σύνδεσμοι</w:t>
      </w:r>
      <w:r w:rsidRPr="00D96211">
        <w:rPr>
          <w:rFonts w:ascii="Aptos" w:hAnsi="Aptos" w:cs="Calibri"/>
          <w:b/>
          <w:bCs/>
          <w:lang w:val="el-GR"/>
        </w:rPr>
        <w:t xml:space="preserve"> επαγγελματιών</w:t>
      </w:r>
      <w:r w:rsidRPr="00D96211">
        <w:rPr>
          <w:rFonts w:ascii="Aptos" w:hAnsi="Aptos" w:cs="Calibri"/>
          <w:bCs/>
          <w:lang w:val="el-GR"/>
        </w:rPr>
        <w:t xml:space="preserve"> (ISC2, ISACA) παρέχουν ένα</w:t>
      </w:r>
      <w:r w:rsidR="002F5D2E" w:rsidRPr="00D96211">
        <w:rPr>
          <w:rFonts w:ascii="Aptos" w:hAnsi="Aptos" w:cs="Calibri"/>
          <w:bCs/>
          <w:lang w:val="el-GR"/>
        </w:rPr>
        <w:t>ν</w:t>
      </w:r>
      <w:r w:rsidRPr="00D96211">
        <w:rPr>
          <w:rFonts w:ascii="Aptos" w:hAnsi="Aptos" w:cs="Calibri"/>
          <w:bCs/>
          <w:lang w:val="el-GR"/>
        </w:rPr>
        <w:t xml:space="preserve"> </w:t>
      </w:r>
      <w:r w:rsidRPr="00D96211">
        <w:rPr>
          <w:rFonts w:ascii="Aptos" w:hAnsi="Aptos" w:cs="Calibri"/>
          <w:b/>
          <w:lang w:val="el-GR"/>
        </w:rPr>
        <w:t>αξιόλογο</w:t>
      </w:r>
      <w:r w:rsidRPr="00D96211">
        <w:rPr>
          <w:rFonts w:ascii="Aptos" w:hAnsi="Aptos" w:cs="Calibri"/>
          <w:bCs/>
          <w:lang w:val="el-GR"/>
        </w:rPr>
        <w:t xml:space="preserve"> αριθμό </w:t>
      </w:r>
      <w:r w:rsidRPr="00D96211">
        <w:rPr>
          <w:rFonts w:ascii="Aptos" w:hAnsi="Aptos" w:cs="Calibri"/>
          <w:b/>
          <w:bCs/>
          <w:lang w:val="el-GR"/>
        </w:rPr>
        <w:t>πιστοποιήσεων</w:t>
      </w:r>
      <w:r w:rsidRPr="00D96211">
        <w:rPr>
          <w:rFonts w:ascii="Aptos" w:hAnsi="Aptos" w:cs="Calibri"/>
          <w:bCs/>
          <w:lang w:val="el-GR"/>
        </w:rPr>
        <w:t xml:space="preserve"> (480) σε σειρά επιμέρους πεδίων της Κυβερνοασφάλειας και των συναφών της γνωστικών πεδίων.</w:t>
      </w:r>
      <w:bookmarkEnd w:id="5"/>
    </w:p>
    <w:p w14:paraId="741F4973" w14:textId="757B66DB" w:rsidR="002A4639" w:rsidRPr="00D96211" w:rsidRDefault="002A4639" w:rsidP="00D96211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ptos" w:hAnsi="Aptos" w:cs="Calibri"/>
          <w:bCs/>
          <w:lang w:val="el-GR"/>
        </w:rPr>
      </w:pPr>
      <w:bookmarkStart w:id="7" w:name="_Toc162040642"/>
      <w:r w:rsidRPr="00D96211">
        <w:rPr>
          <w:rFonts w:ascii="Aptos" w:hAnsi="Aptos" w:cs="Calibri"/>
          <w:bCs/>
          <w:lang w:val="el-GR"/>
        </w:rPr>
        <w:t>Οι απόφοιτοι προγραμμάτων/</w:t>
      </w:r>
      <w:r w:rsidR="005408EA" w:rsidRPr="00D96211">
        <w:rPr>
          <w:rFonts w:ascii="Aptos" w:hAnsi="Aptos" w:cs="Calibri"/>
          <w:bCs/>
          <w:lang w:val="el-GR"/>
        </w:rPr>
        <w:t xml:space="preserve"> </w:t>
      </w:r>
      <w:r w:rsidRPr="00D96211">
        <w:rPr>
          <w:rFonts w:ascii="Aptos" w:hAnsi="Aptos" w:cs="Calibri"/>
          <w:bCs/>
          <w:lang w:val="el-GR"/>
        </w:rPr>
        <w:t xml:space="preserve">σεμιναρίων σε Κυβερνοασφάλεια ή σε συναφή γνωστικά πεδία είναι στη </w:t>
      </w:r>
      <w:r w:rsidRPr="00D96211">
        <w:rPr>
          <w:rFonts w:ascii="Aptos" w:hAnsi="Aptos" w:cs="Calibri"/>
          <w:b/>
          <w:bCs/>
          <w:lang w:val="el-GR"/>
        </w:rPr>
        <w:t>μεγάλη πλειονότητά</w:t>
      </w:r>
      <w:r w:rsidRPr="00D96211">
        <w:rPr>
          <w:rFonts w:ascii="Aptos" w:hAnsi="Aptos" w:cs="Calibri"/>
          <w:bCs/>
          <w:lang w:val="el-GR"/>
        </w:rPr>
        <w:t xml:space="preserve"> τους </w:t>
      </w:r>
      <w:r w:rsidRPr="00D96211">
        <w:rPr>
          <w:rFonts w:ascii="Aptos" w:hAnsi="Aptos" w:cs="Calibri"/>
          <w:b/>
          <w:bCs/>
          <w:lang w:val="el-GR"/>
        </w:rPr>
        <w:t>άνδρες, χωρίς να υπάρχει αξιοσημείωτη τάση εξισορρόπησης</w:t>
      </w:r>
      <w:r w:rsidRPr="00D96211">
        <w:rPr>
          <w:rFonts w:ascii="Aptos" w:hAnsi="Aptos" w:cs="Calibri"/>
          <w:bCs/>
          <w:lang w:val="el-GR"/>
        </w:rPr>
        <w:t>.</w:t>
      </w:r>
      <w:bookmarkEnd w:id="7"/>
    </w:p>
    <w:p w14:paraId="65219780" w14:textId="16031364" w:rsidR="002A4639" w:rsidRPr="00D96211" w:rsidRDefault="002A4639" w:rsidP="00D96211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ptos" w:hAnsi="Aptos"/>
          <w:lang w:val="el-GR"/>
        </w:rPr>
      </w:pPr>
      <w:bookmarkStart w:id="8" w:name="_Toc162040643"/>
      <w:r w:rsidRPr="00D96211">
        <w:rPr>
          <w:rFonts w:ascii="Aptos" w:hAnsi="Aptos" w:cs="Calibri"/>
          <w:bCs/>
          <w:lang w:val="el-GR"/>
        </w:rPr>
        <w:t xml:space="preserve">Στην Ελλάδα, </w:t>
      </w:r>
      <w:r w:rsidRPr="00D96211">
        <w:rPr>
          <w:rFonts w:ascii="Aptos" w:hAnsi="Aptos" w:cs="Calibri"/>
          <w:b/>
          <w:bCs/>
          <w:lang w:val="el-GR"/>
        </w:rPr>
        <w:t xml:space="preserve">η </w:t>
      </w:r>
      <w:r w:rsidR="005408EA" w:rsidRPr="00D96211">
        <w:rPr>
          <w:rFonts w:ascii="Aptos" w:hAnsi="Aptos" w:cs="Calibri"/>
          <w:b/>
          <w:bCs/>
          <w:lang w:val="el-GR"/>
        </w:rPr>
        <w:t>χαμηλή αναλογία συμμετοχής</w:t>
      </w:r>
      <w:r w:rsidRPr="00D96211">
        <w:rPr>
          <w:rFonts w:ascii="Aptos" w:hAnsi="Aptos" w:cs="Calibri"/>
          <w:b/>
          <w:bCs/>
          <w:lang w:val="el-GR"/>
        </w:rPr>
        <w:t xml:space="preserve"> των</w:t>
      </w:r>
      <w:r w:rsidRPr="00D96211">
        <w:rPr>
          <w:rFonts w:ascii="Aptos" w:hAnsi="Aptos" w:cs="Calibri"/>
          <w:bCs/>
          <w:lang w:val="el-GR"/>
        </w:rPr>
        <w:t xml:space="preserve"> γυναικών (</w:t>
      </w:r>
      <w:r w:rsidRPr="00D96211">
        <w:rPr>
          <w:rFonts w:ascii="Aptos" w:hAnsi="Aptos" w:cs="Calibri"/>
          <w:b/>
          <w:lang w:val="el-GR"/>
        </w:rPr>
        <w:t>24-28%</w:t>
      </w:r>
      <w:r w:rsidRPr="00D96211">
        <w:rPr>
          <w:rFonts w:ascii="Aptos" w:hAnsi="Aptos" w:cs="Calibri"/>
          <w:bCs/>
          <w:lang w:val="el-GR"/>
        </w:rPr>
        <w:t>) στην Κυβερνοασφάλεια ή σε συναφή γνωστικά πεδία ισχύει ανεξαρτήτως προγραμμάτων ακαδημαϊκών σπουδών.</w:t>
      </w:r>
      <w:bookmarkEnd w:id="8"/>
      <w:r w:rsidRPr="00D96211">
        <w:rPr>
          <w:rFonts w:ascii="Aptos" w:hAnsi="Aptos" w:cs="Calibri"/>
          <w:bCs/>
          <w:lang w:val="el-GR"/>
        </w:rPr>
        <w:t xml:space="preserve"> </w:t>
      </w:r>
      <w:bookmarkEnd w:id="6"/>
    </w:p>
    <w:p w14:paraId="4C96F592" w14:textId="77777777" w:rsidR="002A4639" w:rsidRPr="00D96211" w:rsidRDefault="002A4639" w:rsidP="00D96211">
      <w:pPr>
        <w:pStyle w:val="ListParagraph"/>
        <w:spacing w:after="0" w:line="240" w:lineRule="auto"/>
        <w:ind w:left="360"/>
        <w:contextualSpacing w:val="0"/>
        <w:jc w:val="both"/>
        <w:rPr>
          <w:rFonts w:ascii="Aptos" w:hAnsi="Aptos"/>
          <w:lang w:val="el-GR"/>
        </w:rPr>
      </w:pPr>
    </w:p>
    <w:p w14:paraId="2E89AFD2" w14:textId="512D9FF1" w:rsidR="00002580" w:rsidRPr="00D96211" w:rsidRDefault="00297F5E" w:rsidP="00D96211">
      <w:pPr>
        <w:spacing w:after="0" w:line="240" w:lineRule="auto"/>
        <w:jc w:val="both"/>
        <w:rPr>
          <w:rFonts w:ascii="Aptos" w:hAnsi="Aptos"/>
          <w:lang w:val="el-GR"/>
        </w:rPr>
      </w:pPr>
      <w:r w:rsidRPr="00D96211">
        <w:rPr>
          <w:rFonts w:ascii="Aptos" w:hAnsi="Aptos"/>
          <w:lang w:val="el-GR"/>
        </w:rPr>
        <w:lastRenderedPageBreak/>
        <w:t>Παράλληλα,</w:t>
      </w:r>
      <w:r w:rsidR="00592D07" w:rsidRPr="00D96211">
        <w:rPr>
          <w:rFonts w:ascii="Aptos" w:hAnsi="Aptos"/>
          <w:lang w:val="el-GR"/>
        </w:rPr>
        <w:t xml:space="preserve"> δεν υπάρχει καμία συστηματική και αξιόπιστη μελέτη που να </w:t>
      </w:r>
      <w:r w:rsidRPr="00D96211">
        <w:rPr>
          <w:rFonts w:ascii="Aptos" w:hAnsi="Aptos"/>
          <w:lang w:val="el-GR"/>
        </w:rPr>
        <w:t xml:space="preserve">καταγράφει </w:t>
      </w:r>
      <w:r w:rsidR="00592D07" w:rsidRPr="00D96211">
        <w:rPr>
          <w:rFonts w:ascii="Aptos" w:hAnsi="Aptos"/>
          <w:lang w:val="el-GR"/>
        </w:rPr>
        <w:t>και να αξιολογεί τη ζήτηση δεξιοτήτων κυβερνοασφάλειας</w:t>
      </w:r>
      <w:r w:rsidRPr="00D96211">
        <w:rPr>
          <w:rFonts w:ascii="Aptos" w:hAnsi="Aptos"/>
          <w:lang w:val="el-GR"/>
        </w:rPr>
        <w:t xml:space="preserve"> στην Ελλάδα</w:t>
      </w:r>
      <w:r w:rsidR="00592D07" w:rsidRPr="00D96211">
        <w:rPr>
          <w:rFonts w:ascii="Aptos" w:hAnsi="Aptos"/>
          <w:lang w:val="el-GR"/>
        </w:rPr>
        <w:t>, βραχυπρόθεσμα ή μακροπρόθεσμα</w:t>
      </w:r>
      <w:r w:rsidRPr="00D96211">
        <w:rPr>
          <w:rFonts w:ascii="Aptos" w:hAnsi="Aptos"/>
          <w:lang w:val="el-GR"/>
        </w:rPr>
        <w:t>, καθιστώντας τη συγκεκριμένη</w:t>
      </w:r>
      <w:r w:rsidR="0063272B" w:rsidRPr="00D96211">
        <w:rPr>
          <w:rFonts w:ascii="Aptos" w:hAnsi="Aptos"/>
          <w:lang w:val="el-GR"/>
        </w:rPr>
        <w:t xml:space="preserve"> </w:t>
      </w:r>
      <w:r w:rsidR="00D962F3" w:rsidRPr="00D96211">
        <w:rPr>
          <w:rFonts w:ascii="Aptos" w:hAnsi="Aptos"/>
          <w:lang w:val="el-GR"/>
        </w:rPr>
        <w:t>μελέτη</w:t>
      </w:r>
      <w:r w:rsidR="00592D07" w:rsidRPr="00D96211">
        <w:rPr>
          <w:rFonts w:ascii="Aptos" w:hAnsi="Aptos"/>
          <w:lang w:val="el-GR"/>
        </w:rPr>
        <w:t xml:space="preserve"> μοναδική </w:t>
      </w:r>
      <w:r w:rsidRPr="00D96211">
        <w:rPr>
          <w:rFonts w:ascii="Aptos" w:hAnsi="Aptos"/>
          <w:lang w:val="el-GR"/>
        </w:rPr>
        <w:t xml:space="preserve">στο είδος της. </w:t>
      </w:r>
      <w:r w:rsidR="0063272B" w:rsidRPr="00D96211">
        <w:rPr>
          <w:rFonts w:ascii="Aptos" w:hAnsi="Aptos"/>
          <w:lang w:val="el-GR"/>
        </w:rPr>
        <w:t xml:space="preserve"> </w:t>
      </w:r>
    </w:p>
    <w:p w14:paraId="48F8B978" w14:textId="786CDB0C" w:rsidR="00674639" w:rsidRPr="00D96211" w:rsidRDefault="00674639" w:rsidP="00D96211">
      <w:pPr>
        <w:spacing w:after="0" w:line="240" w:lineRule="auto"/>
        <w:jc w:val="both"/>
        <w:rPr>
          <w:rFonts w:ascii="Aptos" w:hAnsi="Aptos"/>
          <w:b/>
          <w:bCs/>
          <w:lang w:val="el-GR"/>
        </w:rPr>
      </w:pPr>
      <w:r w:rsidRPr="00D96211">
        <w:rPr>
          <w:rFonts w:ascii="Aptos" w:hAnsi="Aptos"/>
          <w:b/>
          <w:bCs/>
          <w:lang w:val="el-GR"/>
        </w:rPr>
        <w:t>Πιο αναλυτικά</w:t>
      </w:r>
      <w:r w:rsidR="005408EA" w:rsidRPr="00D96211">
        <w:rPr>
          <w:rFonts w:ascii="Aptos" w:hAnsi="Aptos"/>
          <w:b/>
          <w:bCs/>
          <w:lang w:val="el-GR"/>
        </w:rPr>
        <w:t>,</w:t>
      </w:r>
      <w:r w:rsidRPr="00D96211">
        <w:rPr>
          <w:rFonts w:ascii="Aptos" w:hAnsi="Aptos"/>
          <w:b/>
          <w:bCs/>
          <w:lang w:val="el-GR"/>
        </w:rPr>
        <w:t xml:space="preserve"> σχετικά με τους ρόλους </w:t>
      </w:r>
      <w:r w:rsidR="00002580" w:rsidRPr="00D96211">
        <w:rPr>
          <w:rFonts w:ascii="Aptos" w:hAnsi="Aptos"/>
          <w:b/>
          <w:bCs/>
          <w:lang w:val="el-GR"/>
        </w:rPr>
        <w:t>σύμφωνα με το Ευρωπαϊκό Πλαίσιο Δεξιοτήτων Κυβερνοασφάλειας (ECSF) του ENISA</w:t>
      </w:r>
      <w:r w:rsidR="002F5D2E" w:rsidRPr="00D96211">
        <w:rPr>
          <w:rFonts w:ascii="Aptos" w:hAnsi="Aptos"/>
          <w:b/>
          <w:bCs/>
          <w:lang w:val="el-GR"/>
        </w:rPr>
        <w:t>,</w:t>
      </w:r>
      <w:r w:rsidR="00002580" w:rsidRPr="00D96211" w:rsidDel="00002580">
        <w:rPr>
          <w:rFonts w:ascii="Aptos" w:hAnsi="Aptos"/>
          <w:b/>
          <w:bCs/>
          <w:lang w:val="el-GR"/>
        </w:rPr>
        <w:t xml:space="preserve"> </w:t>
      </w:r>
      <w:r w:rsidRPr="00D96211">
        <w:rPr>
          <w:rFonts w:ascii="Aptos" w:hAnsi="Aptos"/>
          <w:b/>
          <w:bCs/>
          <w:lang w:val="el-GR"/>
        </w:rPr>
        <w:t xml:space="preserve">στον τομέα της </w:t>
      </w:r>
      <w:r w:rsidR="00002580" w:rsidRPr="00D96211">
        <w:rPr>
          <w:rFonts w:ascii="Aptos" w:hAnsi="Aptos"/>
          <w:b/>
          <w:bCs/>
          <w:lang w:val="el-GR"/>
        </w:rPr>
        <w:t>Κυβερνο</w:t>
      </w:r>
      <w:r w:rsidRPr="00D96211">
        <w:rPr>
          <w:rFonts w:ascii="Aptos" w:hAnsi="Aptos"/>
          <w:b/>
          <w:bCs/>
          <w:lang w:val="el-GR"/>
        </w:rPr>
        <w:t xml:space="preserve">ασφάλειας και </w:t>
      </w:r>
      <w:r w:rsidR="005408EA" w:rsidRPr="00D96211">
        <w:rPr>
          <w:rFonts w:ascii="Aptos" w:hAnsi="Aptos"/>
          <w:b/>
          <w:bCs/>
          <w:lang w:val="el-GR"/>
        </w:rPr>
        <w:t>σ</w:t>
      </w:r>
      <w:r w:rsidRPr="00D96211">
        <w:rPr>
          <w:rFonts w:ascii="Aptos" w:hAnsi="Aptos"/>
          <w:b/>
          <w:bCs/>
          <w:lang w:val="el-GR"/>
        </w:rPr>
        <w:t>τη μελλοντική ζήτηση καταγράφονται τα εξής συμπεράσματα της έρευνας</w:t>
      </w:r>
      <w:r w:rsidRPr="00D96211">
        <w:rPr>
          <w:rFonts w:ascii="Aptos" w:hAnsi="Aptos"/>
          <w:lang w:val="el-GR"/>
        </w:rPr>
        <w:t>:</w:t>
      </w:r>
    </w:p>
    <w:p w14:paraId="7504513F" w14:textId="031C57F8" w:rsidR="00674639" w:rsidRPr="00D96211" w:rsidRDefault="00674639" w:rsidP="00D9621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ptos" w:hAnsi="Aptos"/>
          <w:lang w:val="el-GR"/>
        </w:rPr>
      </w:pPr>
      <w:proofErr w:type="spellStart"/>
      <w:r w:rsidRPr="00D96211">
        <w:rPr>
          <w:rFonts w:ascii="Aptos" w:hAnsi="Aptos"/>
          <w:b/>
          <w:bCs/>
          <w:lang w:val="el-GR"/>
        </w:rPr>
        <w:t>Cyber</w:t>
      </w:r>
      <w:proofErr w:type="spellEnd"/>
      <w:r w:rsidRPr="00D96211">
        <w:rPr>
          <w:rFonts w:ascii="Aptos" w:hAnsi="Aptos"/>
          <w:b/>
          <w:bCs/>
          <w:lang w:val="el-GR"/>
        </w:rPr>
        <w:t xml:space="preserve"> </w:t>
      </w:r>
      <w:proofErr w:type="spellStart"/>
      <w:r w:rsidRPr="00D96211">
        <w:rPr>
          <w:rFonts w:ascii="Aptos" w:hAnsi="Aptos"/>
          <w:b/>
          <w:bCs/>
          <w:lang w:val="el-GR"/>
        </w:rPr>
        <w:t>Incident</w:t>
      </w:r>
      <w:proofErr w:type="spellEnd"/>
      <w:r w:rsidRPr="00D96211">
        <w:rPr>
          <w:rFonts w:ascii="Aptos" w:hAnsi="Aptos"/>
          <w:b/>
          <w:bCs/>
          <w:lang w:val="el-GR"/>
        </w:rPr>
        <w:t xml:space="preserve"> </w:t>
      </w:r>
      <w:proofErr w:type="spellStart"/>
      <w:r w:rsidRPr="00D96211">
        <w:rPr>
          <w:rFonts w:ascii="Aptos" w:hAnsi="Aptos"/>
          <w:b/>
          <w:bCs/>
          <w:lang w:val="el-GR"/>
        </w:rPr>
        <w:t>Responders</w:t>
      </w:r>
      <w:proofErr w:type="spellEnd"/>
      <w:r w:rsidRPr="00D96211">
        <w:rPr>
          <w:rFonts w:ascii="Aptos" w:hAnsi="Aptos"/>
          <w:lang w:val="el-GR"/>
        </w:rPr>
        <w:t xml:space="preserve">: σήμερα οι περισσότεροι </w:t>
      </w:r>
      <w:r w:rsidR="002F5D2E" w:rsidRPr="00D96211">
        <w:rPr>
          <w:rFonts w:ascii="Aptos" w:hAnsi="Aptos"/>
          <w:lang w:val="el-GR"/>
        </w:rPr>
        <w:t xml:space="preserve">επαγγελματίες Κυβερνοασφάλειας </w:t>
      </w:r>
      <w:r w:rsidRPr="00D96211">
        <w:rPr>
          <w:rFonts w:ascii="Aptos" w:hAnsi="Aptos"/>
          <w:lang w:val="el-GR"/>
        </w:rPr>
        <w:t xml:space="preserve">εργάζονται σε αυτόν τον ρόλο και η τάση αυτή αναμένεται να συνεχιστεί τα επόμενα 5 χρόνια, κυρίως σε οργανισμούς </w:t>
      </w:r>
      <w:r w:rsidR="002F5D2E" w:rsidRPr="00D96211">
        <w:rPr>
          <w:rFonts w:ascii="Aptos" w:hAnsi="Aptos"/>
          <w:lang w:val="el-GR"/>
        </w:rPr>
        <w:t xml:space="preserve">και </w:t>
      </w:r>
      <w:r w:rsidRPr="00D96211">
        <w:rPr>
          <w:rFonts w:ascii="Aptos" w:hAnsi="Aptos"/>
          <w:lang w:val="el-GR"/>
        </w:rPr>
        <w:t xml:space="preserve">μεσαίου και μεγάλου μεγέθους. </w:t>
      </w:r>
    </w:p>
    <w:p w14:paraId="41ADC8BC" w14:textId="708119F0" w:rsidR="00674639" w:rsidRPr="00D96211" w:rsidRDefault="00FF339D" w:rsidP="00D9621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ptos" w:hAnsi="Aptos"/>
          <w:lang w:val="el-GR"/>
        </w:rPr>
      </w:pPr>
      <w:r w:rsidRPr="00D96211">
        <w:rPr>
          <w:rFonts w:ascii="Aptos" w:hAnsi="Aptos"/>
          <w:b/>
          <w:bCs/>
        </w:rPr>
        <w:t>Cybersecurity</w:t>
      </w:r>
      <w:r w:rsidR="00674639" w:rsidRPr="00D96211">
        <w:rPr>
          <w:rFonts w:ascii="Aptos" w:hAnsi="Aptos"/>
          <w:b/>
          <w:bCs/>
          <w:lang w:val="el-GR"/>
        </w:rPr>
        <w:t xml:space="preserve"> </w:t>
      </w:r>
      <w:proofErr w:type="spellStart"/>
      <w:r w:rsidR="00674639" w:rsidRPr="00D96211">
        <w:rPr>
          <w:rFonts w:ascii="Aptos" w:hAnsi="Aptos"/>
          <w:b/>
          <w:bCs/>
          <w:lang w:val="el-GR"/>
        </w:rPr>
        <w:t>Implementers</w:t>
      </w:r>
      <w:proofErr w:type="spellEnd"/>
      <w:r w:rsidR="00674639" w:rsidRPr="00D96211">
        <w:rPr>
          <w:rFonts w:ascii="Aptos" w:hAnsi="Aptos"/>
          <w:lang w:val="el-GR"/>
        </w:rPr>
        <w:t>: μεγάλη ανάγκη στο εγγύς μέλλον (2-5 χρόνια)</w:t>
      </w:r>
      <w:r w:rsidR="00D06DF8" w:rsidRPr="00D96211">
        <w:rPr>
          <w:rFonts w:ascii="Aptos" w:hAnsi="Aptos"/>
          <w:lang w:val="el-GR"/>
        </w:rPr>
        <w:t xml:space="preserve"> για την ειδικότητα αυτή</w:t>
      </w:r>
      <w:r w:rsidR="00674639" w:rsidRPr="00D96211">
        <w:rPr>
          <w:rFonts w:ascii="Aptos" w:hAnsi="Aptos"/>
          <w:lang w:val="el-GR"/>
        </w:rPr>
        <w:t xml:space="preserve">, κυρίως σε οργανισμούς μεσαίου και μεγάλου μεγέθους. </w:t>
      </w:r>
    </w:p>
    <w:p w14:paraId="42FAAF09" w14:textId="14EAFCA7" w:rsidR="00674639" w:rsidRPr="00D96211" w:rsidRDefault="00674639" w:rsidP="00D9621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ptos" w:hAnsi="Aptos"/>
          <w:lang w:val="el-GR"/>
        </w:rPr>
      </w:pPr>
      <w:r w:rsidRPr="00D96211">
        <w:rPr>
          <w:rFonts w:ascii="Aptos" w:hAnsi="Aptos"/>
          <w:b/>
          <w:bCs/>
        </w:rPr>
        <w:t>Digital</w:t>
      </w:r>
      <w:r w:rsidRPr="00D96211">
        <w:rPr>
          <w:rFonts w:ascii="Aptos" w:hAnsi="Aptos"/>
          <w:b/>
          <w:bCs/>
          <w:lang w:val="el-GR"/>
        </w:rPr>
        <w:t xml:space="preserve"> </w:t>
      </w:r>
      <w:r w:rsidRPr="00D96211">
        <w:rPr>
          <w:rFonts w:ascii="Aptos" w:hAnsi="Aptos"/>
          <w:b/>
          <w:bCs/>
        </w:rPr>
        <w:t>Forensics</w:t>
      </w:r>
      <w:r w:rsidRPr="00D96211">
        <w:rPr>
          <w:rFonts w:ascii="Aptos" w:hAnsi="Aptos"/>
          <w:b/>
          <w:bCs/>
          <w:lang w:val="el-GR"/>
        </w:rPr>
        <w:t xml:space="preserve"> </w:t>
      </w:r>
      <w:r w:rsidRPr="00D96211">
        <w:rPr>
          <w:rFonts w:ascii="Aptos" w:hAnsi="Aptos"/>
          <w:b/>
          <w:bCs/>
        </w:rPr>
        <w:t>Investigator</w:t>
      </w:r>
      <w:r w:rsidRPr="00D96211">
        <w:rPr>
          <w:rFonts w:ascii="Aptos" w:hAnsi="Aptos"/>
          <w:b/>
          <w:bCs/>
          <w:lang w:val="el-GR"/>
        </w:rPr>
        <w:t xml:space="preserve">, </w:t>
      </w:r>
      <w:r w:rsidRPr="00D96211">
        <w:rPr>
          <w:rFonts w:ascii="Aptos" w:hAnsi="Aptos"/>
          <w:b/>
          <w:bCs/>
        </w:rPr>
        <w:t>Cybersecurity</w:t>
      </w:r>
      <w:r w:rsidRPr="00D96211">
        <w:rPr>
          <w:rFonts w:ascii="Aptos" w:hAnsi="Aptos"/>
          <w:b/>
          <w:bCs/>
          <w:lang w:val="el-GR"/>
        </w:rPr>
        <w:t xml:space="preserve"> </w:t>
      </w:r>
      <w:r w:rsidRPr="00D96211">
        <w:rPr>
          <w:rFonts w:ascii="Aptos" w:hAnsi="Aptos"/>
          <w:b/>
          <w:bCs/>
        </w:rPr>
        <w:t>Auditor</w:t>
      </w:r>
      <w:r w:rsidRPr="00D96211">
        <w:rPr>
          <w:rFonts w:ascii="Aptos" w:hAnsi="Aptos"/>
          <w:b/>
          <w:bCs/>
          <w:lang w:val="el-GR"/>
        </w:rPr>
        <w:t xml:space="preserve"> και </w:t>
      </w:r>
      <w:r w:rsidRPr="00D96211">
        <w:rPr>
          <w:rFonts w:ascii="Aptos" w:hAnsi="Aptos"/>
          <w:b/>
          <w:bCs/>
        </w:rPr>
        <w:t>Cyber</w:t>
      </w:r>
      <w:r w:rsidRPr="00D96211">
        <w:rPr>
          <w:rFonts w:ascii="Aptos" w:hAnsi="Aptos"/>
          <w:b/>
          <w:bCs/>
          <w:lang w:val="el-GR"/>
        </w:rPr>
        <w:t xml:space="preserve"> </w:t>
      </w:r>
      <w:r w:rsidRPr="00D96211">
        <w:rPr>
          <w:rFonts w:ascii="Aptos" w:hAnsi="Aptos"/>
          <w:b/>
          <w:bCs/>
        </w:rPr>
        <w:t>Threat</w:t>
      </w:r>
      <w:r w:rsidRPr="00D96211">
        <w:rPr>
          <w:rFonts w:ascii="Aptos" w:hAnsi="Aptos"/>
          <w:b/>
          <w:bCs/>
          <w:lang w:val="el-GR"/>
        </w:rPr>
        <w:t xml:space="preserve"> </w:t>
      </w:r>
      <w:r w:rsidRPr="00D96211">
        <w:rPr>
          <w:rFonts w:ascii="Aptos" w:hAnsi="Aptos"/>
          <w:b/>
          <w:bCs/>
        </w:rPr>
        <w:t>Intelligence</w:t>
      </w:r>
      <w:r w:rsidRPr="00D96211">
        <w:rPr>
          <w:rFonts w:ascii="Aptos" w:hAnsi="Aptos"/>
          <w:b/>
          <w:bCs/>
          <w:lang w:val="el-GR"/>
        </w:rPr>
        <w:t xml:space="preserve"> </w:t>
      </w:r>
      <w:r w:rsidRPr="00D96211">
        <w:rPr>
          <w:rFonts w:ascii="Aptos" w:hAnsi="Aptos"/>
          <w:b/>
          <w:bCs/>
        </w:rPr>
        <w:t>Specialist</w:t>
      </w:r>
      <w:r w:rsidRPr="00D96211">
        <w:rPr>
          <w:rFonts w:ascii="Aptos" w:hAnsi="Aptos"/>
          <w:lang w:val="el-GR"/>
        </w:rPr>
        <w:t xml:space="preserve">: </w:t>
      </w:r>
      <w:r w:rsidR="00D06DF8" w:rsidRPr="00D96211">
        <w:rPr>
          <w:rFonts w:ascii="Aptos" w:hAnsi="Aptos"/>
          <w:lang w:val="el-GR"/>
        </w:rPr>
        <w:t xml:space="preserve">η ζήτηση στις ειδικότητες αυτές </w:t>
      </w:r>
      <w:r w:rsidRPr="00D96211">
        <w:rPr>
          <w:rFonts w:ascii="Aptos" w:hAnsi="Aptos"/>
          <w:lang w:val="el-GR"/>
        </w:rPr>
        <w:t>αναμένεται να παρουσιάσ</w:t>
      </w:r>
      <w:r w:rsidR="00D06DF8" w:rsidRPr="00D96211">
        <w:rPr>
          <w:rFonts w:ascii="Aptos" w:hAnsi="Aptos"/>
          <w:lang w:val="el-GR"/>
        </w:rPr>
        <w:t>ει</w:t>
      </w:r>
      <w:r w:rsidRPr="00D96211">
        <w:rPr>
          <w:rFonts w:ascii="Aptos" w:hAnsi="Aptos"/>
          <w:lang w:val="el-GR"/>
        </w:rPr>
        <w:t xml:space="preserve"> τη μεγαλύτερη αύξηση. Συγκεκριμένα, τα επόμενα 5 χρόνια</w:t>
      </w:r>
      <w:r w:rsidR="00B203C4" w:rsidRPr="00D96211">
        <w:rPr>
          <w:rFonts w:ascii="Aptos" w:hAnsi="Aptos"/>
          <w:lang w:val="el-GR"/>
        </w:rPr>
        <w:t xml:space="preserve"> εκτιμάται ότι θα παρατηρηθούν τα ακόλουθα</w:t>
      </w:r>
      <w:r w:rsidRPr="00D96211">
        <w:rPr>
          <w:rFonts w:ascii="Aptos" w:hAnsi="Aptos"/>
          <w:lang w:val="el-GR"/>
        </w:rPr>
        <w:t xml:space="preserve">: </w:t>
      </w:r>
    </w:p>
    <w:p w14:paraId="2619C4D6" w14:textId="21BA8B84" w:rsidR="00674639" w:rsidRPr="00D96211" w:rsidRDefault="00674639" w:rsidP="00D96211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ptos" w:hAnsi="Aptos"/>
          <w:lang w:val="el-GR"/>
        </w:rPr>
      </w:pPr>
      <w:proofErr w:type="spellStart"/>
      <w:r w:rsidRPr="00D96211">
        <w:rPr>
          <w:rFonts w:ascii="Aptos" w:hAnsi="Aptos"/>
          <w:lang w:val="el-GR"/>
        </w:rPr>
        <w:t>Cyber</w:t>
      </w:r>
      <w:proofErr w:type="spellEnd"/>
      <w:r w:rsidRPr="00D96211">
        <w:rPr>
          <w:rFonts w:ascii="Aptos" w:hAnsi="Aptos"/>
          <w:lang w:val="el-GR"/>
        </w:rPr>
        <w:t xml:space="preserve"> </w:t>
      </w:r>
      <w:proofErr w:type="spellStart"/>
      <w:r w:rsidRPr="00D96211">
        <w:rPr>
          <w:rFonts w:ascii="Aptos" w:hAnsi="Aptos"/>
          <w:lang w:val="el-GR"/>
        </w:rPr>
        <w:t>Threat</w:t>
      </w:r>
      <w:proofErr w:type="spellEnd"/>
      <w:r w:rsidRPr="00D96211">
        <w:rPr>
          <w:rFonts w:ascii="Aptos" w:hAnsi="Aptos"/>
          <w:lang w:val="el-GR"/>
        </w:rPr>
        <w:t xml:space="preserve"> </w:t>
      </w:r>
      <w:proofErr w:type="spellStart"/>
      <w:r w:rsidRPr="00D96211">
        <w:rPr>
          <w:rFonts w:ascii="Aptos" w:hAnsi="Aptos"/>
          <w:lang w:val="el-GR"/>
        </w:rPr>
        <w:t>Intelligence</w:t>
      </w:r>
      <w:proofErr w:type="spellEnd"/>
      <w:r w:rsidRPr="00D96211">
        <w:rPr>
          <w:rFonts w:ascii="Aptos" w:hAnsi="Aptos"/>
          <w:lang w:val="el-GR"/>
        </w:rPr>
        <w:t xml:space="preserve"> </w:t>
      </w:r>
      <w:proofErr w:type="spellStart"/>
      <w:r w:rsidRPr="00D96211">
        <w:rPr>
          <w:rFonts w:ascii="Aptos" w:hAnsi="Aptos"/>
          <w:lang w:val="el-GR"/>
        </w:rPr>
        <w:t>Specialist</w:t>
      </w:r>
      <w:proofErr w:type="spellEnd"/>
      <w:r w:rsidRPr="00D96211">
        <w:rPr>
          <w:rFonts w:ascii="Aptos" w:hAnsi="Aptos"/>
          <w:lang w:val="el-GR"/>
        </w:rPr>
        <w:t xml:space="preserve">: μεγάλη αύξηση </w:t>
      </w:r>
      <w:r w:rsidR="00D06DF8" w:rsidRPr="00D96211">
        <w:rPr>
          <w:rFonts w:ascii="Aptos" w:hAnsi="Aptos"/>
          <w:lang w:val="el-GR"/>
        </w:rPr>
        <w:t xml:space="preserve">της ζήτησης </w:t>
      </w:r>
      <w:r w:rsidRPr="00D96211">
        <w:rPr>
          <w:rFonts w:ascii="Aptos" w:hAnsi="Aptos"/>
          <w:lang w:val="el-GR"/>
        </w:rPr>
        <w:t xml:space="preserve">σε οργανισμούς πολύ μικρού μεγέθους (300%) και μεσαίου μεγέθους (350%). </w:t>
      </w:r>
    </w:p>
    <w:p w14:paraId="45A1140B" w14:textId="15BDEDF6" w:rsidR="00674639" w:rsidRPr="00D96211" w:rsidRDefault="00674639" w:rsidP="00D96211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ptos" w:hAnsi="Aptos"/>
          <w:lang w:val="el-GR"/>
        </w:rPr>
      </w:pPr>
      <w:r w:rsidRPr="00D96211">
        <w:rPr>
          <w:rFonts w:ascii="Aptos" w:hAnsi="Aptos"/>
          <w:lang w:val="el-GR"/>
        </w:rPr>
        <w:t xml:space="preserve">Digital </w:t>
      </w:r>
      <w:proofErr w:type="spellStart"/>
      <w:r w:rsidRPr="00D96211">
        <w:rPr>
          <w:rFonts w:ascii="Aptos" w:hAnsi="Aptos"/>
          <w:lang w:val="el-GR"/>
        </w:rPr>
        <w:t>Forensics</w:t>
      </w:r>
      <w:proofErr w:type="spellEnd"/>
      <w:r w:rsidRPr="00D96211">
        <w:rPr>
          <w:rFonts w:ascii="Aptos" w:hAnsi="Aptos"/>
          <w:lang w:val="el-GR"/>
        </w:rPr>
        <w:t xml:space="preserve"> </w:t>
      </w:r>
      <w:proofErr w:type="spellStart"/>
      <w:r w:rsidRPr="00D96211">
        <w:rPr>
          <w:rFonts w:ascii="Aptos" w:hAnsi="Aptos"/>
          <w:lang w:val="el-GR"/>
        </w:rPr>
        <w:t>Investigators</w:t>
      </w:r>
      <w:proofErr w:type="spellEnd"/>
      <w:r w:rsidRPr="00D96211">
        <w:rPr>
          <w:rFonts w:ascii="Aptos" w:hAnsi="Aptos"/>
          <w:lang w:val="el-GR"/>
        </w:rPr>
        <w:t>: μεγάλη αύξηση</w:t>
      </w:r>
      <w:r w:rsidR="00D06DF8" w:rsidRPr="00D96211">
        <w:rPr>
          <w:rFonts w:ascii="Aptos" w:hAnsi="Aptos"/>
          <w:lang w:val="el-GR"/>
        </w:rPr>
        <w:t xml:space="preserve"> της ζήτησης</w:t>
      </w:r>
      <w:r w:rsidRPr="00D96211">
        <w:rPr>
          <w:rFonts w:ascii="Aptos" w:hAnsi="Aptos"/>
          <w:lang w:val="el-GR"/>
        </w:rPr>
        <w:t>, σε μικρούς οργανισμούς (900%).</w:t>
      </w:r>
    </w:p>
    <w:p w14:paraId="4F8ABCB7" w14:textId="5AD35AA8" w:rsidR="00674639" w:rsidRPr="00D96211" w:rsidRDefault="00E0762F" w:rsidP="00D96211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ptos" w:hAnsi="Aptos"/>
          <w:lang w:val="el-GR"/>
        </w:rPr>
      </w:pPr>
      <w:r w:rsidRPr="00D96211">
        <w:rPr>
          <w:rFonts w:ascii="Aptos" w:eastAsia="Aptos" w:hAnsi="Aptos" w:cs="Aptos"/>
        </w:rPr>
        <w:t>Cybersecurity</w:t>
      </w:r>
      <w:r w:rsidRPr="00D96211">
        <w:rPr>
          <w:rFonts w:ascii="Aptos" w:eastAsia="Aptos" w:hAnsi="Aptos" w:cs="Aptos"/>
          <w:lang w:val="el-GR"/>
        </w:rPr>
        <w:t xml:space="preserve"> </w:t>
      </w:r>
      <w:r w:rsidRPr="00D96211">
        <w:rPr>
          <w:rFonts w:ascii="Aptos" w:eastAsia="Aptos" w:hAnsi="Aptos" w:cs="Aptos"/>
        </w:rPr>
        <w:t>Auditors</w:t>
      </w:r>
      <w:r w:rsidR="00674639" w:rsidRPr="00D96211">
        <w:rPr>
          <w:rFonts w:ascii="Aptos" w:hAnsi="Aptos"/>
          <w:lang w:val="el-GR"/>
        </w:rPr>
        <w:t xml:space="preserve">: σημαντική αύξηση </w:t>
      </w:r>
      <w:r w:rsidR="00D06DF8" w:rsidRPr="00D96211">
        <w:rPr>
          <w:rFonts w:ascii="Aptos" w:hAnsi="Aptos"/>
          <w:lang w:val="el-GR"/>
        </w:rPr>
        <w:t xml:space="preserve">της ζήτησης </w:t>
      </w:r>
      <w:r w:rsidR="00674639" w:rsidRPr="00D96211">
        <w:rPr>
          <w:rFonts w:ascii="Aptos" w:hAnsi="Aptos"/>
          <w:lang w:val="el-GR"/>
        </w:rPr>
        <w:t>σε μεγάλους οργανισμούς (119%).</w:t>
      </w:r>
    </w:p>
    <w:p w14:paraId="1876A6B4" w14:textId="7DE62B7F" w:rsidR="00674639" w:rsidRPr="00D96211" w:rsidRDefault="00674639" w:rsidP="00D9621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ptos" w:hAnsi="Aptos"/>
          <w:lang w:val="el-GR"/>
        </w:rPr>
      </w:pPr>
      <w:r w:rsidRPr="00D96211">
        <w:rPr>
          <w:rFonts w:ascii="Aptos" w:hAnsi="Aptos"/>
          <w:lang w:val="el-GR"/>
        </w:rPr>
        <w:t xml:space="preserve">Παραδόξως, αρκετοί ερωτηθέντες ανέφεραν ότι δεν εργάζονται σήμερα </w:t>
      </w:r>
      <w:r w:rsidR="00D06DF8" w:rsidRPr="00D96211">
        <w:rPr>
          <w:rFonts w:ascii="Aptos" w:hAnsi="Aptos"/>
          <w:lang w:val="el-GR"/>
        </w:rPr>
        <w:t xml:space="preserve">επαγγελματίες </w:t>
      </w:r>
      <w:r w:rsidRPr="00D96211">
        <w:rPr>
          <w:rFonts w:ascii="Aptos" w:hAnsi="Aptos"/>
          <w:lang w:val="el-GR"/>
        </w:rPr>
        <w:t xml:space="preserve">νομικής, πολιτικής και συμμόρφωσης στον κυβερνοχώρο ή ότι δεν υπάρχει ανάγκη για τέτοιους </w:t>
      </w:r>
      <w:r w:rsidR="00D06DF8" w:rsidRPr="00D96211">
        <w:rPr>
          <w:rFonts w:ascii="Aptos" w:hAnsi="Aptos"/>
          <w:lang w:val="el-GR"/>
        </w:rPr>
        <w:t xml:space="preserve">επαγγελματίες </w:t>
      </w:r>
      <w:r w:rsidRPr="00D96211">
        <w:rPr>
          <w:rFonts w:ascii="Aptos" w:hAnsi="Aptos"/>
          <w:lang w:val="el-GR"/>
        </w:rPr>
        <w:t xml:space="preserve">επί του παρόντος. </w:t>
      </w:r>
    </w:p>
    <w:p w14:paraId="1AE60249" w14:textId="021FB342" w:rsidR="00674639" w:rsidRPr="00D96211" w:rsidRDefault="00674639" w:rsidP="00D9621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ptos" w:hAnsi="Aptos"/>
          <w:lang w:val="el-GR"/>
        </w:rPr>
      </w:pPr>
      <w:r w:rsidRPr="00D96211">
        <w:rPr>
          <w:rFonts w:ascii="Aptos" w:hAnsi="Aptos"/>
          <w:lang w:val="el-GR"/>
        </w:rPr>
        <w:t xml:space="preserve">Επιπλέον, στους 3 κορυφαίους τομείς της </w:t>
      </w:r>
      <w:r w:rsidR="00D06DF8" w:rsidRPr="00D96211">
        <w:rPr>
          <w:rFonts w:ascii="Aptos" w:hAnsi="Aptos"/>
          <w:lang w:val="el-GR"/>
        </w:rPr>
        <w:t xml:space="preserve">νέας οδηγίας </w:t>
      </w:r>
      <w:r w:rsidRPr="00D96211">
        <w:rPr>
          <w:rFonts w:ascii="Aptos" w:hAnsi="Aptos"/>
          <w:lang w:val="el-GR"/>
        </w:rPr>
        <w:t xml:space="preserve">NIS2, η ανάγκη για ρόλους </w:t>
      </w:r>
      <w:r w:rsidR="00D06DF8" w:rsidRPr="00D96211">
        <w:rPr>
          <w:rFonts w:ascii="Aptos" w:hAnsi="Aptos"/>
          <w:lang w:val="el-GR"/>
        </w:rPr>
        <w:t>Κ</w:t>
      </w:r>
      <w:r w:rsidRPr="00D96211">
        <w:rPr>
          <w:rFonts w:ascii="Aptos" w:hAnsi="Aptos"/>
          <w:lang w:val="el-GR"/>
        </w:rPr>
        <w:t xml:space="preserve">υβερνοασφάλειας του ENISA είναι: </w:t>
      </w:r>
    </w:p>
    <w:p w14:paraId="04F27B85" w14:textId="5E608E86" w:rsidR="00674639" w:rsidRPr="00D96211" w:rsidRDefault="00674639" w:rsidP="00D96211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ptos" w:hAnsi="Aptos"/>
          <w:lang w:val="el-GR"/>
        </w:rPr>
      </w:pPr>
      <w:r w:rsidRPr="00D96211">
        <w:rPr>
          <w:rFonts w:ascii="Aptos" w:hAnsi="Aptos"/>
          <w:lang w:val="el-GR"/>
        </w:rPr>
        <w:t>Στον τομέα της Έρευνας &amp; Ακαδημαϊκών</w:t>
      </w:r>
      <w:r w:rsidR="00E326E3" w:rsidRPr="00D96211">
        <w:rPr>
          <w:rFonts w:ascii="Aptos" w:hAnsi="Aptos"/>
          <w:lang w:val="el-GR"/>
        </w:rPr>
        <w:t xml:space="preserve"> Ιδρυμάτων</w:t>
      </w:r>
      <w:r w:rsidRPr="00D96211">
        <w:rPr>
          <w:rFonts w:ascii="Aptos" w:hAnsi="Aptos"/>
          <w:lang w:val="el-GR"/>
        </w:rPr>
        <w:t xml:space="preserve">, η μεγαλύτερη ανάγκη αφορά </w:t>
      </w:r>
      <w:r w:rsidR="00D06DF8" w:rsidRPr="00D96211">
        <w:rPr>
          <w:rFonts w:ascii="Aptos" w:hAnsi="Aptos"/>
          <w:lang w:val="el-GR"/>
        </w:rPr>
        <w:t xml:space="preserve">σε </w:t>
      </w:r>
      <w:r w:rsidR="00002580" w:rsidRPr="00D96211">
        <w:rPr>
          <w:rFonts w:ascii="Aptos" w:eastAsia="Aptos" w:hAnsi="Aptos" w:cs="Aptos"/>
        </w:rPr>
        <w:t>Cybersecurity</w:t>
      </w:r>
      <w:r w:rsidR="00002580" w:rsidRPr="00D96211">
        <w:rPr>
          <w:rFonts w:ascii="Aptos" w:eastAsia="Aptos" w:hAnsi="Aptos" w:cs="Aptos"/>
          <w:lang w:val="el-GR"/>
        </w:rPr>
        <w:t xml:space="preserve"> </w:t>
      </w:r>
      <w:r w:rsidR="00002580" w:rsidRPr="00D96211">
        <w:rPr>
          <w:rFonts w:ascii="Aptos" w:eastAsia="Aptos" w:hAnsi="Aptos" w:cs="Aptos"/>
        </w:rPr>
        <w:t>Researchers</w:t>
      </w:r>
      <w:r w:rsidRPr="00D96211">
        <w:rPr>
          <w:rFonts w:ascii="Aptos" w:hAnsi="Aptos"/>
          <w:lang w:val="el-GR"/>
        </w:rPr>
        <w:t>, ενώ η μεγαλύτερη αύξηση</w:t>
      </w:r>
      <w:r w:rsidR="00D06DF8" w:rsidRPr="00D96211">
        <w:rPr>
          <w:rFonts w:ascii="Aptos" w:hAnsi="Aptos"/>
          <w:lang w:val="el-GR"/>
        </w:rPr>
        <w:t xml:space="preserve"> της ζήτησης</w:t>
      </w:r>
      <w:r w:rsidRPr="00D96211">
        <w:rPr>
          <w:rFonts w:ascii="Aptos" w:hAnsi="Aptos"/>
          <w:lang w:val="el-GR"/>
        </w:rPr>
        <w:t xml:space="preserve"> αφορά </w:t>
      </w:r>
      <w:r w:rsidR="00D06DF8" w:rsidRPr="00D96211">
        <w:rPr>
          <w:rFonts w:ascii="Aptos" w:hAnsi="Aptos"/>
          <w:lang w:val="el-GR"/>
        </w:rPr>
        <w:t xml:space="preserve">σε </w:t>
      </w:r>
      <w:r w:rsidR="00002580" w:rsidRPr="00D96211">
        <w:rPr>
          <w:rFonts w:ascii="Aptos" w:eastAsia="Aptos" w:hAnsi="Aptos" w:cs="Aptos"/>
        </w:rPr>
        <w:t>Auditors</w:t>
      </w:r>
      <w:r w:rsidR="00002580" w:rsidRPr="00D96211">
        <w:rPr>
          <w:rFonts w:ascii="Aptos" w:eastAsia="Aptos" w:hAnsi="Aptos" w:cs="Aptos"/>
          <w:lang w:val="el-GR"/>
        </w:rPr>
        <w:t xml:space="preserve"> </w:t>
      </w:r>
      <w:r w:rsidRPr="00D96211">
        <w:rPr>
          <w:rFonts w:ascii="Aptos" w:hAnsi="Aptos"/>
          <w:lang w:val="el-GR"/>
        </w:rPr>
        <w:t>(600%).</w:t>
      </w:r>
    </w:p>
    <w:p w14:paraId="18A6573D" w14:textId="052F3354" w:rsidR="00674639" w:rsidRPr="00D96211" w:rsidRDefault="00674639" w:rsidP="00D96211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ptos" w:hAnsi="Aptos"/>
          <w:lang w:val="el-GR"/>
        </w:rPr>
      </w:pPr>
      <w:r w:rsidRPr="00D96211">
        <w:rPr>
          <w:rFonts w:ascii="Aptos" w:hAnsi="Aptos"/>
          <w:lang w:val="el-GR"/>
        </w:rPr>
        <w:t xml:space="preserve">Στον τομέα των </w:t>
      </w:r>
      <w:r w:rsidR="00002580" w:rsidRPr="00D96211">
        <w:rPr>
          <w:rFonts w:ascii="Aptos" w:hAnsi="Aptos"/>
          <w:lang w:val="el-GR"/>
        </w:rPr>
        <w:t>Ψ</w:t>
      </w:r>
      <w:r w:rsidRPr="00D96211">
        <w:rPr>
          <w:rFonts w:ascii="Aptos" w:hAnsi="Aptos"/>
          <w:lang w:val="el-GR"/>
        </w:rPr>
        <w:t xml:space="preserve">ηφιακών </w:t>
      </w:r>
      <w:r w:rsidR="00002580" w:rsidRPr="00D96211">
        <w:rPr>
          <w:rFonts w:ascii="Aptos" w:hAnsi="Aptos"/>
          <w:lang w:val="el-GR"/>
        </w:rPr>
        <w:t>Υ</w:t>
      </w:r>
      <w:r w:rsidRPr="00D96211">
        <w:rPr>
          <w:rFonts w:ascii="Aptos" w:hAnsi="Aptos"/>
          <w:lang w:val="el-GR"/>
        </w:rPr>
        <w:t xml:space="preserve">ποδομών, η μεγαλύτερη ανάγκη </w:t>
      </w:r>
      <w:r w:rsidR="00D06DF8" w:rsidRPr="00D96211">
        <w:rPr>
          <w:rFonts w:ascii="Aptos" w:hAnsi="Aptos"/>
          <w:lang w:val="el-GR"/>
        </w:rPr>
        <w:t>αφορά σε</w:t>
      </w:r>
      <w:r w:rsidRPr="00D96211">
        <w:rPr>
          <w:rFonts w:ascii="Aptos" w:hAnsi="Aptos"/>
          <w:lang w:val="el-GR"/>
        </w:rPr>
        <w:t xml:space="preserve"> </w:t>
      </w:r>
      <w:r w:rsidR="00002580" w:rsidRPr="00D96211">
        <w:rPr>
          <w:rFonts w:ascii="Aptos" w:eastAsia="Aptos" w:hAnsi="Aptos" w:cs="Aptos"/>
        </w:rPr>
        <w:t>Cybersecurity</w:t>
      </w:r>
      <w:r w:rsidR="00002580" w:rsidRPr="00D96211">
        <w:rPr>
          <w:rFonts w:ascii="Aptos" w:eastAsia="Aptos" w:hAnsi="Aptos" w:cs="Aptos"/>
          <w:lang w:val="el-GR"/>
        </w:rPr>
        <w:t xml:space="preserve"> </w:t>
      </w:r>
      <w:r w:rsidR="00002580" w:rsidRPr="00D96211">
        <w:rPr>
          <w:rFonts w:ascii="Aptos" w:eastAsia="Aptos" w:hAnsi="Aptos" w:cs="Aptos"/>
        </w:rPr>
        <w:t>Implementers</w:t>
      </w:r>
      <w:r w:rsidRPr="00D96211">
        <w:rPr>
          <w:rFonts w:ascii="Aptos" w:hAnsi="Aptos"/>
          <w:lang w:val="el-GR"/>
        </w:rPr>
        <w:t xml:space="preserve">, ενώ η μεγαλύτερη αύξηση </w:t>
      </w:r>
      <w:r w:rsidR="00D06DF8" w:rsidRPr="00D96211">
        <w:rPr>
          <w:rFonts w:ascii="Aptos" w:hAnsi="Aptos"/>
          <w:lang w:val="el-GR"/>
        </w:rPr>
        <w:t>της ζήτησης σε</w:t>
      </w:r>
      <w:r w:rsidRPr="00D96211">
        <w:rPr>
          <w:rFonts w:ascii="Aptos" w:hAnsi="Aptos"/>
          <w:lang w:val="el-GR"/>
        </w:rPr>
        <w:t xml:space="preserve"> </w:t>
      </w:r>
      <w:r w:rsidR="00002580" w:rsidRPr="00D96211">
        <w:rPr>
          <w:rFonts w:ascii="Aptos" w:eastAsia="Aptos" w:hAnsi="Aptos" w:cs="Aptos"/>
        </w:rPr>
        <w:t>Penetration</w:t>
      </w:r>
      <w:r w:rsidR="00002580" w:rsidRPr="00D96211">
        <w:rPr>
          <w:rFonts w:ascii="Aptos" w:eastAsia="Aptos" w:hAnsi="Aptos" w:cs="Aptos"/>
          <w:lang w:val="el-GR"/>
        </w:rPr>
        <w:t xml:space="preserve"> </w:t>
      </w:r>
      <w:r w:rsidR="00002580" w:rsidRPr="00D96211">
        <w:rPr>
          <w:rFonts w:ascii="Aptos" w:eastAsia="Aptos" w:hAnsi="Aptos" w:cs="Aptos"/>
        </w:rPr>
        <w:t>Testers</w:t>
      </w:r>
      <w:r w:rsidR="00002580" w:rsidRPr="00D96211">
        <w:rPr>
          <w:rFonts w:ascii="Aptos" w:eastAsia="Aptos" w:hAnsi="Aptos" w:cs="Aptos"/>
          <w:lang w:val="el-GR"/>
        </w:rPr>
        <w:t xml:space="preserve"> </w:t>
      </w:r>
      <w:r w:rsidRPr="00D96211">
        <w:rPr>
          <w:rFonts w:ascii="Aptos" w:hAnsi="Aptos"/>
          <w:lang w:val="el-GR"/>
        </w:rPr>
        <w:t>(68%).</w:t>
      </w:r>
    </w:p>
    <w:p w14:paraId="043B9AEA" w14:textId="32321E44" w:rsidR="00674639" w:rsidRPr="00D96211" w:rsidRDefault="00674639" w:rsidP="00D96211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ptos" w:hAnsi="Aptos"/>
          <w:lang w:val="el-GR"/>
        </w:rPr>
      </w:pPr>
      <w:r w:rsidRPr="00D96211">
        <w:rPr>
          <w:rFonts w:ascii="Aptos" w:hAnsi="Aptos"/>
          <w:lang w:val="el-GR"/>
        </w:rPr>
        <w:t xml:space="preserve">Στον τομέα της </w:t>
      </w:r>
      <w:r w:rsidR="00002580" w:rsidRPr="00D96211">
        <w:rPr>
          <w:rFonts w:ascii="Aptos" w:hAnsi="Aptos"/>
          <w:lang w:val="el-GR"/>
        </w:rPr>
        <w:t>Δ</w:t>
      </w:r>
      <w:r w:rsidRPr="00D96211">
        <w:rPr>
          <w:rFonts w:ascii="Aptos" w:hAnsi="Aptos"/>
          <w:lang w:val="el-GR"/>
        </w:rPr>
        <w:t xml:space="preserve">ιαχείρισης </w:t>
      </w:r>
      <w:r w:rsidR="00002580" w:rsidRPr="00D96211">
        <w:rPr>
          <w:rFonts w:ascii="Aptos" w:hAnsi="Aptos"/>
          <w:lang w:val="el-GR"/>
        </w:rPr>
        <w:t>Υ</w:t>
      </w:r>
      <w:r w:rsidRPr="00D96211">
        <w:rPr>
          <w:rFonts w:ascii="Aptos" w:hAnsi="Aptos"/>
          <w:lang w:val="el-GR"/>
        </w:rPr>
        <w:t xml:space="preserve">πηρεσιών ΤΠΕ, οι μεγαλύτερες ανάγκες </w:t>
      </w:r>
      <w:r w:rsidR="00002580" w:rsidRPr="00D96211">
        <w:rPr>
          <w:rFonts w:ascii="Aptos" w:hAnsi="Aptos"/>
          <w:lang w:val="el-GR"/>
        </w:rPr>
        <w:t xml:space="preserve">αφορούν </w:t>
      </w:r>
      <w:r w:rsidR="00D06DF8" w:rsidRPr="00D96211">
        <w:rPr>
          <w:rFonts w:ascii="Aptos" w:hAnsi="Aptos"/>
          <w:lang w:val="el-GR"/>
        </w:rPr>
        <w:t xml:space="preserve">σε </w:t>
      </w:r>
      <w:r w:rsidR="00002580" w:rsidRPr="00D96211">
        <w:rPr>
          <w:rFonts w:ascii="Aptos" w:eastAsia="Aptos" w:hAnsi="Aptos" w:cs="Aptos"/>
        </w:rPr>
        <w:t>Cyber</w:t>
      </w:r>
      <w:r w:rsidR="00002580" w:rsidRPr="00D96211">
        <w:rPr>
          <w:rFonts w:ascii="Aptos" w:eastAsia="Aptos" w:hAnsi="Aptos" w:cs="Aptos"/>
          <w:lang w:val="el-GR"/>
        </w:rPr>
        <w:t xml:space="preserve"> </w:t>
      </w:r>
      <w:r w:rsidR="00002580" w:rsidRPr="00D96211">
        <w:rPr>
          <w:rFonts w:ascii="Aptos" w:eastAsia="Aptos" w:hAnsi="Aptos" w:cs="Aptos"/>
        </w:rPr>
        <w:t>Incident</w:t>
      </w:r>
      <w:r w:rsidR="00002580" w:rsidRPr="00D96211">
        <w:rPr>
          <w:rFonts w:ascii="Aptos" w:eastAsia="Aptos" w:hAnsi="Aptos" w:cs="Aptos"/>
          <w:lang w:val="el-GR"/>
        </w:rPr>
        <w:t xml:space="preserve"> </w:t>
      </w:r>
      <w:r w:rsidR="00002580" w:rsidRPr="00D96211">
        <w:rPr>
          <w:rFonts w:ascii="Aptos" w:eastAsia="Aptos" w:hAnsi="Aptos" w:cs="Aptos"/>
        </w:rPr>
        <w:t>Responders</w:t>
      </w:r>
      <w:r w:rsidR="00002580" w:rsidRPr="00D96211">
        <w:rPr>
          <w:rFonts w:ascii="Aptos" w:eastAsia="Aptos" w:hAnsi="Aptos" w:cs="Aptos"/>
          <w:lang w:val="el-GR"/>
        </w:rPr>
        <w:t xml:space="preserve"> και </w:t>
      </w:r>
      <w:r w:rsidR="00002580" w:rsidRPr="00D96211">
        <w:rPr>
          <w:rFonts w:ascii="Aptos" w:eastAsia="Aptos" w:hAnsi="Aptos" w:cs="Aptos"/>
        </w:rPr>
        <w:t>Cybersecurity</w:t>
      </w:r>
      <w:r w:rsidR="00002580" w:rsidRPr="00D96211">
        <w:rPr>
          <w:rFonts w:ascii="Aptos" w:eastAsia="Aptos" w:hAnsi="Aptos" w:cs="Aptos"/>
          <w:lang w:val="el-GR"/>
        </w:rPr>
        <w:t xml:space="preserve"> </w:t>
      </w:r>
      <w:r w:rsidR="00002580" w:rsidRPr="00D96211">
        <w:rPr>
          <w:rFonts w:ascii="Aptos" w:eastAsia="Aptos" w:hAnsi="Aptos" w:cs="Aptos"/>
        </w:rPr>
        <w:t>Implementers</w:t>
      </w:r>
      <w:r w:rsidRPr="00D96211">
        <w:rPr>
          <w:rFonts w:ascii="Aptos" w:hAnsi="Aptos"/>
          <w:lang w:val="el-GR"/>
        </w:rPr>
        <w:t xml:space="preserve">, ενώ η μεγαλύτερη αύξηση </w:t>
      </w:r>
      <w:r w:rsidR="00D06DF8" w:rsidRPr="00D96211">
        <w:rPr>
          <w:rFonts w:ascii="Aptos" w:hAnsi="Aptos"/>
          <w:lang w:val="el-GR"/>
        </w:rPr>
        <w:t xml:space="preserve">της ζήτησης </w:t>
      </w:r>
      <w:r w:rsidRPr="00D96211">
        <w:rPr>
          <w:rFonts w:ascii="Aptos" w:hAnsi="Aptos"/>
          <w:lang w:val="el-GR"/>
        </w:rPr>
        <w:t>αφορά</w:t>
      </w:r>
      <w:r w:rsidR="00D06DF8" w:rsidRPr="00D96211">
        <w:rPr>
          <w:rFonts w:ascii="Aptos" w:hAnsi="Aptos"/>
          <w:lang w:val="el-GR"/>
        </w:rPr>
        <w:t xml:space="preserve"> σε</w:t>
      </w:r>
      <w:r w:rsidRPr="00D96211">
        <w:rPr>
          <w:rFonts w:ascii="Aptos" w:hAnsi="Aptos"/>
          <w:lang w:val="el-GR"/>
        </w:rPr>
        <w:t xml:space="preserve"> </w:t>
      </w:r>
      <w:r w:rsidR="00002580" w:rsidRPr="00D96211">
        <w:rPr>
          <w:rFonts w:ascii="Aptos" w:eastAsia="Aptos" w:hAnsi="Aptos" w:cs="Aptos"/>
        </w:rPr>
        <w:t>Cybersecurity</w:t>
      </w:r>
      <w:r w:rsidR="00002580" w:rsidRPr="00D96211">
        <w:rPr>
          <w:rFonts w:ascii="Aptos" w:eastAsia="Aptos" w:hAnsi="Aptos" w:cs="Aptos"/>
          <w:lang w:val="el-GR"/>
        </w:rPr>
        <w:t xml:space="preserve"> </w:t>
      </w:r>
      <w:r w:rsidR="00002580" w:rsidRPr="00D96211">
        <w:rPr>
          <w:rFonts w:ascii="Aptos" w:eastAsia="Aptos" w:hAnsi="Aptos" w:cs="Aptos"/>
        </w:rPr>
        <w:t>Researchers</w:t>
      </w:r>
      <w:r w:rsidR="00002580" w:rsidRPr="00D96211">
        <w:rPr>
          <w:rFonts w:ascii="Aptos" w:eastAsia="Aptos" w:hAnsi="Aptos" w:cs="Aptos"/>
          <w:lang w:val="el-GR"/>
        </w:rPr>
        <w:t xml:space="preserve"> </w:t>
      </w:r>
      <w:r w:rsidRPr="00D96211">
        <w:rPr>
          <w:rFonts w:ascii="Aptos" w:hAnsi="Aptos"/>
          <w:lang w:val="el-GR"/>
        </w:rPr>
        <w:t>(220%).</w:t>
      </w:r>
    </w:p>
    <w:p w14:paraId="21E92C65" w14:textId="64D07654" w:rsidR="005B447F" w:rsidRPr="00D96211" w:rsidRDefault="00674639" w:rsidP="00D9621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ptos" w:hAnsi="Aptos"/>
          <w:lang w:val="el-GR"/>
        </w:rPr>
      </w:pPr>
      <w:r w:rsidRPr="00D96211">
        <w:rPr>
          <w:rFonts w:ascii="Aptos" w:hAnsi="Aptos"/>
          <w:lang w:val="el-GR"/>
        </w:rPr>
        <w:t xml:space="preserve">Αξίζει να σημειωθεί ότι στον τομέα της Διαχείρισης Υπηρεσιών ΤΠΕ παρατηρείται αύξηση </w:t>
      </w:r>
      <w:r w:rsidR="00D06DF8" w:rsidRPr="00D96211">
        <w:rPr>
          <w:rFonts w:ascii="Aptos" w:hAnsi="Aptos"/>
          <w:lang w:val="el-GR"/>
        </w:rPr>
        <w:t xml:space="preserve">της ζήτησης </w:t>
      </w:r>
      <w:r w:rsidRPr="00D96211">
        <w:rPr>
          <w:rFonts w:ascii="Aptos" w:hAnsi="Aptos"/>
          <w:lang w:val="el-GR"/>
        </w:rPr>
        <w:t>σε όλους τους ρόλους του ENISA, κάτι που δεν συμβαίνει στον τομέα των Ψηφιακών Υποδομών.</w:t>
      </w:r>
    </w:p>
    <w:p w14:paraId="4AD8FECC" w14:textId="7C35401A" w:rsidR="00592D07" w:rsidRPr="00D96211" w:rsidRDefault="00592D07" w:rsidP="00D96211">
      <w:pPr>
        <w:pStyle w:val="ListParagraph"/>
        <w:spacing w:after="0" w:line="240" w:lineRule="auto"/>
        <w:ind w:left="360"/>
        <w:jc w:val="both"/>
        <w:rPr>
          <w:rFonts w:ascii="Aptos" w:hAnsi="Aptos"/>
          <w:lang w:val="el-GR"/>
        </w:rPr>
      </w:pPr>
      <w:r w:rsidRPr="00D96211">
        <w:rPr>
          <w:rFonts w:ascii="Aptos" w:hAnsi="Aptos"/>
          <w:lang w:val="el-GR"/>
        </w:rPr>
        <w:t xml:space="preserve">            </w:t>
      </w:r>
    </w:p>
    <w:p w14:paraId="24D7891C" w14:textId="72ADCE32" w:rsidR="00002580" w:rsidRPr="00D96211" w:rsidRDefault="00002580" w:rsidP="00D96211">
      <w:pPr>
        <w:spacing w:after="0" w:line="240" w:lineRule="auto"/>
        <w:jc w:val="both"/>
        <w:rPr>
          <w:rFonts w:ascii="Aptos" w:hAnsi="Aptos"/>
          <w:lang w:val="el-GR"/>
        </w:rPr>
      </w:pPr>
      <w:r w:rsidRPr="00D96211">
        <w:rPr>
          <w:rFonts w:ascii="Aptos" w:hAnsi="Aptos"/>
          <w:lang w:val="el-GR"/>
        </w:rPr>
        <w:t>Παράλληλα, σύμφωνα με την έρευνα</w:t>
      </w:r>
      <w:r w:rsidR="00B4399C" w:rsidRPr="00D96211">
        <w:rPr>
          <w:rFonts w:ascii="Aptos" w:hAnsi="Aptos"/>
          <w:lang w:val="el-GR"/>
        </w:rPr>
        <w:t>,</w:t>
      </w:r>
      <w:r w:rsidR="00D06DF8" w:rsidRPr="00D96211">
        <w:rPr>
          <w:rFonts w:ascii="Aptos" w:hAnsi="Aptos"/>
          <w:lang w:val="el-GR"/>
        </w:rPr>
        <w:t xml:space="preserve"> </w:t>
      </w:r>
      <w:r w:rsidRPr="00D96211">
        <w:rPr>
          <w:rFonts w:ascii="Aptos" w:hAnsi="Aptos"/>
          <w:lang w:val="el-GR"/>
        </w:rPr>
        <w:t xml:space="preserve">οι πιο αναγκαίες δεξιότητες </w:t>
      </w:r>
      <w:r w:rsidR="00B4399C" w:rsidRPr="00D96211">
        <w:rPr>
          <w:rFonts w:ascii="Aptos" w:hAnsi="Aptos"/>
          <w:lang w:val="el-GR"/>
        </w:rPr>
        <w:t>Κ</w:t>
      </w:r>
      <w:r w:rsidRPr="00D96211">
        <w:rPr>
          <w:rFonts w:ascii="Aptos" w:hAnsi="Aptos"/>
          <w:lang w:val="el-GR"/>
        </w:rPr>
        <w:t xml:space="preserve">υβερνοασφάλειας για </w:t>
      </w:r>
      <w:r w:rsidR="00B4399C" w:rsidRPr="00D96211">
        <w:rPr>
          <w:rFonts w:ascii="Aptos" w:hAnsi="Aptos"/>
          <w:lang w:val="el-GR"/>
        </w:rPr>
        <w:t>τους επαγγελματίες, οι οποίοι</w:t>
      </w:r>
      <w:r w:rsidRPr="00D96211">
        <w:rPr>
          <w:rFonts w:ascii="Aptos" w:hAnsi="Aptos"/>
          <w:lang w:val="el-GR"/>
        </w:rPr>
        <w:t xml:space="preserve"> κατέχουν ρόλους </w:t>
      </w:r>
      <w:r w:rsidR="00B4399C" w:rsidRPr="00D96211">
        <w:rPr>
          <w:rFonts w:ascii="Aptos" w:hAnsi="Aptos"/>
          <w:lang w:val="el-GR"/>
        </w:rPr>
        <w:t>Κ</w:t>
      </w:r>
      <w:r w:rsidRPr="00D96211">
        <w:rPr>
          <w:rFonts w:ascii="Aptos" w:hAnsi="Aptos"/>
          <w:lang w:val="el-GR"/>
        </w:rPr>
        <w:t>υβερνοασφάλειας</w:t>
      </w:r>
      <w:r w:rsidR="00B4399C" w:rsidRPr="00D96211">
        <w:rPr>
          <w:rFonts w:ascii="Aptos" w:hAnsi="Aptos"/>
          <w:lang w:val="el-GR"/>
        </w:rPr>
        <w:t>,</w:t>
      </w:r>
      <w:r w:rsidRPr="00D96211">
        <w:rPr>
          <w:rFonts w:ascii="Aptos" w:hAnsi="Aptos"/>
          <w:lang w:val="el-GR"/>
        </w:rPr>
        <w:t xml:space="preserve"> φαίνεται να είναι οι εξής: (α) Ασφάλεια υπολογιστικού νέφους, (β) Προστασία προσωπικών δεδομένων, (γ) Ασφάλεια πληροφοριακών συστημάτων και δικτύων / ανθεκτικότητα στον κυβερνοχώρο και (δ) Διαχείριση περιστατικών.  </w:t>
      </w:r>
      <w:r w:rsidR="00B4399C" w:rsidRPr="00D96211">
        <w:rPr>
          <w:rFonts w:ascii="Aptos" w:hAnsi="Aptos"/>
          <w:lang w:val="el-GR"/>
        </w:rPr>
        <w:t>Στο ίδιο πλαίσιο</w:t>
      </w:r>
      <w:r w:rsidRPr="00D96211">
        <w:rPr>
          <w:rFonts w:ascii="Aptos" w:hAnsi="Aptos"/>
          <w:lang w:val="el-GR"/>
        </w:rPr>
        <w:t xml:space="preserve">, αρκετοί ερωτηθέντες δήλωσαν ότι δεν υπάρχει ανάγκη για δεξιότητες ασφάλειας της εφοδιαστικής αλυσίδας. </w:t>
      </w:r>
    </w:p>
    <w:p w14:paraId="5B958849" w14:textId="0215BF48" w:rsidR="00002580" w:rsidRPr="00D96211" w:rsidRDefault="00002580" w:rsidP="00D96211">
      <w:pPr>
        <w:spacing w:after="0" w:line="240" w:lineRule="auto"/>
        <w:jc w:val="both"/>
        <w:rPr>
          <w:rFonts w:ascii="Aptos" w:hAnsi="Aptos"/>
          <w:lang w:val="el-GR"/>
        </w:rPr>
      </w:pPr>
      <w:r w:rsidRPr="00D96211">
        <w:rPr>
          <w:rFonts w:ascii="Aptos" w:hAnsi="Aptos"/>
          <w:lang w:val="el-GR"/>
        </w:rPr>
        <w:t>Επιπ</w:t>
      </w:r>
      <w:r w:rsidR="00B4399C" w:rsidRPr="00D96211">
        <w:rPr>
          <w:rFonts w:ascii="Aptos" w:hAnsi="Aptos"/>
          <w:lang w:val="el-GR"/>
        </w:rPr>
        <w:t>ρόσθετα</w:t>
      </w:r>
      <w:r w:rsidRPr="00D96211">
        <w:rPr>
          <w:rFonts w:ascii="Aptos" w:hAnsi="Aptos"/>
          <w:lang w:val="el-GR"/>
        </w:rPr>
        <w:t>, όπως αναδείχθηκε από την έρευνα</w:t>
      </w:r>
      <w:r w:rsidR="00B4399C" w:rsidRPr="00D96211">
        <w:rPr>
          <w:rFonts w:ascii="Aptos" w:hAnsi="Aptos"/>
          <w:lang w:val="el-GR"/>
        </w:rPr>
        <w:t>,</w:t>
      </w:r>
      <w:r w:rsidRPr="00D96211">
        <w:rPr>
          <w:rFonts w:ascii="Aptos" w:hAnsi="Aptos"/>
          <w:lang w:val="el-GR"/>
        </w:rPr>
        <w:t xml:space="preserve"> ο εμπειρογνώμονας </w:t>
      </w:r>
      <w:r w:rsidR="00B4399C" w:rsidRPr="00D96211">
        <w:rPr>
          <w:rFonts w:ascii="Aptos" w:hAnsi="Aptos"/>
          <w:lang w:val="el-GR"/>
        </w:rPr>
        <w:t>Κ</w:t>
      </w:r>
      <w:r w:rsidRPr="00D96211">
        <w:rPr>
          <w:rFonts w:ascii="Aptos" w:hAnsi="Aptos"/>
          <w:lang w:val="el-GR"/>
        </w:rPr>
        <w:t>υβερνοασφάλειας του μέλλοντος θα πρέπει να διαθέτει τις ακόλουθες δεξιότητες</w:t>
      </w:r>
      <w:r w:rsidR="00B4399C" w:rsidRPr="00D96211">
        <w:rPr>
          <w:rFonts w:ascii="Aptos" w:hAnsi="Aptos"/>
          <w:lang w:val="el-GR"/>
        </w:rPr>
        <w:t>, οι οποίες</w:t>
      </w:r>
      <w:r w:rsidRPr="00D96211">
        <w:rPr>
          <w:rFonts w:ascii="Aptos" w:hAnsi="Aptos"/>
          <w:lang w:val="el-GR"/>
        </w:rPr>
        <w:t xml:space="preserve"> σχετίζονται με την πληροφορική, την οργάνωσή και τις κοινωνικές δεξιότητες: (i) λειτουργικά συστήματα, (</w:t>
      </w:r>
      <w:proofErr w:type="spellStart"/>
      <w:r w:rsidRPr="00D96211">
        <w:rPr>
          <w:rFonts w:ascii="Aptos" w:hAnsi="Aptos"/>
          <w:lang w:val="el-GR"/>
        </w:rPr>
        <w:t>ii</w:t>
      </w:r>
      <w:proofErr w:type="spellEnd"/>
      <w:r w:rsidRPr="00D96211">
        <w:rPr>
          <w:rFonts w:ascii="Aptos" w:hAnsi="Aptos"/>
          <w:lang w:val="el-GR"/>
        </w:rPr>
        <w:t>) διαχείριση δικτύων, (</w:t>
      </w:r>
      <w:proofErr w:type="spellStart"/>
      <w:r w:rsidRPr="00D96211">
        <w:rPr>
          <w:rFonts w:ascii="Aptos" w:hAnsi="Aptos"/>
          <w:lang w:val="el-GR"/>
        </w:rPr>
        <w:t>iii</w:t>
      </w:r>
      <w:proofErr w:type="spellEnd"/>
      <w:r w:rsidRPr="00D96211">
        <w:rPr>
          <w:rFonts w:ascii="Aptos" w:hAnsi="Aptos"/>
          <w:lang w:val="el-GR"/>
        </w:rPr>
        <w:t>) διαχείριση κινδύνων, (</w:t>
      </w:r>
      <w:proofErr w:type="spellStart"/>
      <w:r w:rsidRPr="00D96211">
        <w:rPr>
          <w:rFonts w:ascii="Aptos" w:hAnsi="Aptos"/>
          <w:lang w:val="el-GR"/>
        </w:rPr>
        <w:t>iv</w:t>
      </w:r>
      <w:proofErr w:type="spellEnd"/>
      <w:r w:rsidRPr="00D96211">
        <w:rPr>
          <w:rFonts w:ascii="Aptos" w:hAnsi="Aptos"/>
          <w:lang w:val="el-GR"/>
        </w:rPr>
        <w:t>) εκπαίδευση και κατάρτιση, (v) αναλυτική και (</w:t>
      </w:r>
      <w:proofErr w:type="spellStart"/>
      <w:r w:rsidRPr="00D96211">
        <w:rPr>
          <w:rFonts w:ascii="Aptos" w:hAnsi="Aptos"/>
          <w:lang w:val="el-GR"/>
        </w:rPr>
        <w:t>vi</w:t>
      </w:r>
      <w:proofErr w:type="spellEnd"/>
      <w:r w:rsidRPr="00D96211">
        <w:rPr>
          <w:rFonts w:ascii="Aptos" w:hAnsi="Aptos"/>
          <w:lang w:val="el-GR"/>
        </w:rPr>
        <w:t xml:space="preserve">) δημιουργική σκέψη. </w:t>
      </w:r>
    </w:p>
    <w:p w14:paraId="58E657CA" w14:textId="77777777" w:rsidR="00002580" w:rsidRPr="00D96211" w:rsidRDefault="00002580" w:rsidP="00D96211">
      <w:pPr>
        <w:pStyle w:val="ListParagraph"/>
        <w:spacing w:after="0" w:line="240" w:lineRule="auto"/>
        <w:ind w:left="360"/>
        <w:jc w:val="both"/>
        <w:rPr>
          <w:rFonts w:ascii="Aptos" w:hAnsi="Aptos"/>
          <w:lang w:val="el-GR"/>
        </w:rPr>
      </w:pPr>
    </w:p>
    <w:p w14:paraId="63CF9028" w14:textId="51603E4C" w:rsidR="00D962F3" w:rsidRPr="00D96211" w:rsidRDefault="0016376B" w:rsidP="00D96211">
      <w:pPr>
        <w:spacing w:after="0" w:line="240" w:lineRule="auto"/>
        <w:jc w:val="both"/>
        <w:rPr>
          <w:rFonts w:ascii="Aptos" w:hAnsi="Aptos"/>
          <w:lang w:val="el-GR"/>
        </w:rPr>
      </w:pPr>
      <w:r w:rsidRPr="00D96211">
        <w:rPr>
          <w:rFonts w:ascii="Aptos" w:hAnsi="Aptos"/>
          <w:lang w:val="el-GR"/>
        </w:rPr>
        <w:t xml:space="preserve">Η έρευνα πραγματοποιήθηκε διαδικτυακά </w:t>
      </w:r>
      <w:r w:rsidR="00D962F3" w:rsidRPr="00D96211">
        <w:rPr>
          <w:rFonts w:ascii="Aptos" w:hAnsi="Aptos"/>
          <w:lang w:val="el-GR"/>
        </w:rPr>
        <w:t>τον Ιούνιο του</w:t>
      </w:r>
      <w:r w:rsidRPr="00D96211">
        <w:rPr>
          <w:rFonts w:ascii="Aptos" w:hAnsi="Aptos"/>
          <w:lang w:val="el-GR"/>
        </w:rPr>
        <w:t xml:space="preserve"> 2024, με τη χρήση του </w:t>
      </w:r>
      <w:proofErr w:type="spellStart"/>
      <w:r w:rsidRPr="00D96211">
        <w:rPr>
          <w:rFonts w:ascii="Aptos" w:hAnsi="Aptos"/>
          <w:lang w:val="el-GR"/>
        </w:rPr>
        <w:t>EUSurvey</w:t>
      </w:r>
      <w:proofErr w:type="spellEnd"/>
      <w:r w:rsidRPr="00D96211">
        <w:rPr>
          <w:rFonts w:ascii="Aptos" w:hAnsi="Aptos"/>
          <w:lang w:val="el-GR"/>
        </w:rPr>
        <w:t xml:space="preserve">, με στόχο την καταγραφή των αναγκών σε ρόλους και δεξιότητες Κυβερνοασφάλειας στην Ελλάδα. </w:t>
      </w:r>
      <w:r w:rsidR="00155B2D" w:rsidRPr="00D96211">
        <w:rPr>
          <w:rFonts w:ascii="Aptos" w:hAnsi="Aptos"/>
          <w:lang w:val="el-GR"/>
        </w:rPr>
        <w:t xml:space="preserve">Συμμετείχαν στη μελέτη </w:t>
      </w:r>
      <w:r w:rsidR="00D962F3" w:rsidRPr="00D96211">
        <w:rPr>
          <w:rFonts w:ascii="Aptos" w:hAnsi="Aptos"/>
          <w:lang w:val="el-GR"/>
        </w:rPr>
        <w:t xml:space="preserve">140 </w:t>
      </w:r>
      <w:r w:rsidR="00155B2D" w:rsidRPr="00D96211">
        <w:rPr>
          <w:rFonts w:ascii="Aptos" w:hAnsi="Aptos"/>
          <w:lang w:val="el-GR"/>
        </w:rPr>
        <w:t>επιχειρήσεις και οργανισμοί στους οποίους περιλαμβάνονται:</w:t>
      </w:r>
      <w:r w:rsidR="00D962F3" w:rsidRPr="00D96211">
        <w:rPr>
          <w:rFonts w:ascii="Aptos" w:hAnsi="Aptos"/>
          <w:lang w:val="el-GR"/>
        </w:rPr>
        <w:t xml:space="preserve"> π</w:t>
      </w:r>
      <w:r w:rsidR="00155B2D" w:rsidRPr="00D96211">
        <w:rPr>
          <w:rFonts w:ascii="Aptos" w:hAnsi="Aptos"/>
          <w:lang w:val="el-GR"/>
        </w:rPr>
        <w:t xml:space="preserve">άροχοι </w:t>
      </w:r>
      <w:r w:rsidR="00D962F3" w:rsidRPr="00D96211">
        <w:rPr>
          <w:rFonts w:ascii="Aptos" w:hAnsi="Aptos"/>
          <w:lang w:val="el-GR"/>
        </w:rPr>
        <w:t>κυβερνοασφάλειας, εταιρείες Τεχνολογιών Πληροφορικής και Επικοινωνιών, ιδιωτικο</w:t>
      </w:r>
      <w:r w:rsidR="00155B2D" w:rsidRPr="00D96211">
        <w:rPr>
          <w:rFonts w:ascii="Aptos" w:hAnsi="Aptos"/>
          <w:lang w:val="el-GR"/>
        </w:rPr>
        <w:t>ί</w:t>
      </w:r>
      <w:r w:rsidR="00D962F3" w:rsidRPr="00D96211">
        <w:rPr>
          <w:rFonts w:ascii="Aptos" w:hAnsi="Aptos"/>
          <w:lang w:val="el-GR"/>
        </w:rPr>
        <w:t xml:space="preserve"> και δημόσι</w:t>
      </w:r>
      <w:r w:rsidR="00155B2D" w:rsidRPr="00D96211">
        <w:rPr>
          <w:rFonts w:ascii="Aptos" w:hAnsi="Aptos"/>
          <w:lang w:val="el-GR"/>
        </w:rPr>
        <w:t>οι</w:t>
      </w:r>
      <w:r w:rsidR="00D962F3" w:rsidRPr="00D96211">
        <w:rPr>
          <w:rFonts w:ascii="Aptos" w:hAnsi="Aptos"/>
          <w:lang w:val="el-GR"/>
        </w:rPr>
        <w:t xml:space="preserve"> φορείς με εσωτερικές ανάγκες κυβερνοασφάλειας, ακαδημαϊκά ιδρύματα και άλλο</w:t>
      </w:r>
      <w:r w:rsidR="00155B2D" w:rsidRPr="00D96211">
        <w:rPr>
          <w:rFonts w:ascii="Aptos" w:hAnsi="Aptos"/>
          <w:lang w:val="el-GR"/>
        </w:rPr>
        <w:t>ι</w:t>
      </w:r>
      <w:r w:rsidR="00D962F3" w:rsidRPr="00D96211">
        <w:rPr>
          <w:rFonts w:ascii="Aptos" w:hAnsi="Aptos"/>
          <w:lang w:val="el-GR"/>
        </w:rPr>
        <w:t xml:space="preserve">. Παράλληλα, η μελλοντική ζήτηση </w:t>
      </w:r>
      <w:r w:rsidR="00D962F3" w:rsidRPr="00D96211">
        <w:rPr>
          <w:rFonts w:ascii="Aptos" w:hAnsi="Aptos"/>
          <w:lang w:val="el-GR"/>
        </w:rPr>
        <w:lastRenderedPageBreak/>
        <w:t>διερευνήθηκε περαιτέρω μέσω γνωμοδοτήσεων εμπειρογνωμόνων για την πρόβλεψη τάσεων και απαιτήσεων σε δεξιότητες.</w:t>
      </w:r>
    </w:p>
    <w:p w14:paraId="77AA837D" w14:textId="563E84C3" w:rsidR="004126C7" w:rsidRPr="00D96211" w:rsidRDefault="00FD4F8D" w:rsidP="00D96211">
      <w:pPr>
        <w:spacing w:after="0" w:line="240" w:lineRule="auto"/>
        <w:jc w:val="both"/>
        <w:rPr>
          <w:rFonts w:ascii="Aptos" w:hAnsi="Aptos"/>
          <w:lang w:val="el-GR"/>
        </w:rPr>
      </w:pPr>
      <w:r w:rsidRPr="00D96211">
        <w:rPr>
          <w:rFonts w:ascii="Aptos" w:hAnsi="Aptos"/>
          <w:lang w:val="el-GR"/>
        </w:rPr>
        <w:t>Ο ΣΕΠΕ</w:t>
      </w:r>
      <w:r w:rsidR="0063272B" w:rsidRPr="00D96211">
        <w:rPr>
          <w:rFonts w:ascii="Aptos" w:hAnsi="Aptos"/>
          <w:lang w:val="el-GR"/>
        </w:rPr>
        <w:t xml:space="preserve">, μέσω του έργου </w:t>
      </w:r>
      <w:proofErr w:type="spellStart"/>
      <w:r w:rsidR="0063272B" w:rsidRPr="00D96211">
        <w:rPr>
          <w:rFonts w:ascii="Aptos" w:hAnsi="Aptos"/>
        </w:rPr>
        <w:t>Cyberhubs</w:t>
      </w:r>
      <w:proofErr w:type="spellEnd"/>
      <w:r w:rsidR="0063272B" w:rsidRPr="00D96211">
        <w:rPr>
          <w:rFonts w:ascii="Aptos" w:hAnsi="Aptos"/>
          <w:lang w:val="el-GR"/>
        </w:rPr>
        <w:t>,</w:t>
      </w:r>
      <w:r w:rsidRPr="00D96211">
        <w:rPr>
          <w:rFonts w:ascii="Aptos" w:hAnsi="Aptos"/>
          <w:lang w:val="el-GR"/>
        </w:rPr>
        <w:t xml:space="preserve"> </w:t>
      </w:r>
      <w:r w:rsidR="0063272B" w:rsidRPr="00D96211">
        <w:rPr>
          <w:rFonts w:ascii="Aptos" w:hAnsi="Aptos"/>
          <w:lang w:val="el-GR"/>
        </w:rPr>
        <w:t>στοχεύει</w:t>
      </w:r>
      <w:r w:rsidRPr="00D96211">
        <w:rPr>
          <w:rFonts w:ascii="Aptos" w:hAnsi="Aptos"/>
          <w:lang w:val="el-GR"/>
        </w:rPr>
        <w:t xml:space="preserve"> στην ενίσχυση του οικοσυστήματος δεξιοτήτων κυβερνοασφάλειας στην Ελλάδα</w:t>
      </w:r>
      <w:r w:rsidR="0063272B" w:rsidRPr="00D96211">
        <w:rPr>
          <w:rFonts w:ascii="Aptos" w:hAnsi="Aptos"/>
          <w:lang w:val="el-GR"/>
        </w:rPr>
        <w:t xml:space="preserve"> και </w:t>
      </w:r>
      <w:r w:rsidR="00B8109D" w:rsidRPr="00D96211">
        <w:rPr>
          <w:rFonts w:ascii="Aptos" w:hAnsi="Aptos"/>
          <w:lang w:val="el-GR"/>
        </w:rPr>
        <w:t>σ</w:t>
      </w:r>
      <w:r w:rsidR="0063272B" w:rsidRPr="00D96211">
        <w:rPr>
          <w:rFonts w:ascii="Aptos" w:hAnsi="Aptos"/>
          <w:lang w:val="el-GR"/>
        </w:rPr>
        <w:t>την Ευρώπη</w:t>
      </w:r>
      <w:r w:rsidRPr="00D96211">
        <w:rPr>
          <w:rFonts w:ascii="Aptos" w:hAnsi="Aptos"/>
          <w:lang w:val="el-GR"/>
        </w:rPr>
        <w:t>, με τη δημιουργία ενός δικτύου 7 κόμβων δεξιοτήτων στον κυβερνοχώρο στο Βέλγιο, την Εσθονία, την Ελλάδα, την Ουγγαρία, τη Λιθουανία, τη Σλοβενία και την Ισπανία</w:t>
      </w:r>
      <w:r w:rsidR="002928E3" w:rsidRPr="00D96211">
        <w:rPr>
          <w:rFonts w:ascii="Aptos" w:hAnsi="Aptos"/>
          <w:lang w:val="el-GR"/>
        </w:rPr>
        <w:t>,</w:t>
      </w:r>
      <w:r w:rsidRPr="00D96211">
        <w:rPr>
          <w:rFonts w:ascii="Aptos" w:hAnsi="Aptos"/>
          <w:lang w:val="el-GR"/>
        </w:rPr>
        <w:t xml:space="preserve"> </w:t>
      </w:r>
      <w:r w:rsidR="0063272B" w:rsidRPr="00D96211">
        <w:rPr>
          <w:rFonts w:ascii="Aptos" w:hAnsi="Aptos"/>
          <w:lang w:val="el-GR"/>
        </w:rPr>
        <w:t>προωθώντας</w:t>
      </w:r>
      <w:r w:rsidR="0016376B" w:rsidRPr="00D96211">
        <w:rPr>
          <w:rFonts w:ascii="Aptos" w:hAnsi="Aptos"/>
          <w:lang w:val="el-GR"/>
        </w:rPr>
        <w:t xml:space="preserve"> την ανάπτυξη ε</w:t>
      </w:r>
      <w:r w:rsidR="0063272B" w:rsidRPr="00D96211">
        <w:rPr>
          <w:rFonts w:ascii="Aptos" w:hAnsi="Aptos"/>
          <w:lang w:val="el-GR"/>
        </w:rPr>
        <w:t>ξε</w:t>
      </w:r>
      <w:r w:rsidR="0016376B" w:rsidRPr="00D96211">
        <w:rPr>
          <w:rFonts w:ascii="Aptos" w:hAnsi="Aptos"/>
          <w:lang w:val="el-GR"/>
        </w:rPr>
        <w:t xml:space="preserve">ιδικευμένου εργατικού δυναμικού στον τομέα της κυβερνοασφάλειας. </w:t>
      </w:r>
      <w:r w:rsidR="0063272B" w:rsidRPr="00D96211">
        <w:rPr>
          <w:rFonts w:ascii="Aptos" w:hAnsi="Aptos"/>
          <w:lang w:val="el-GR"/>
        </w:rPr>
        <w:t>Α</w:t>
      </w:r>
      <w:r w:rsidR="0016376B" w:rsidRPr="00D96211">
        <w:rPr>
          <w:rFonts w:ascii="Aptos" w:hAnsi="Aptos"/>
          <w:lang w:val="el-GR"/>
        </w:rPr>
        <w:t>ντίστοιχη έρευνα θα πραγματοποιηθεί και στις άλλες έξι χώρες που συμμετέχουν στο έργο.</w:t>
      </w:r>
      <w:r w:rsidR="007B3C64" w:rsidRPr="00D96211">
        <w:rPr>
          <w:rFonts w:ascii="Aptos" w:hAnsi="Aptos"/>
          <w:lang w:val="el-GR"/>
        </w:rPr>
        <w:t xml:space="preserve"> </w:t>
      </w:r>
    </w:p>
    <w:p w14:paraId="7444C48C" w14:textId="535ED1FC" w:rsidR="007B3C64" w:rsidRPr="00D96211" w:rsidRDefault="007B3C64" w:rsidP="00D96211">
      <w:pPr>
        <w:spacing w:after="0" w:line="240" w:lineRule="auto"/>
        <w:jc w:val="both"/>
        <w:rPr>
          <w:rFonts w:ascii="Aptos" w:hAnsi="Aptos"/>
          <w:lang w:val="el-GR"/>
        </w:rPr>
      </w:pPr>
      <w:r w:rsidRPr="00D96211">
        <w:rPr>
          <w:rFonts w:ascii="Aptos" w:hAnsi="Aptos"/>
          <w:lang w:val="el-GR"/>
        </w:rPr>
        <w:t xml:space="preserve">Για περισσότερες πληροφορίες:  </w:t>
      </w:r>
      <w:hyperlink r:id="rId7" w:history="1">
        <w:r w:rsidRPr="00D96211">
          <w:rPr>
            <w:rStyle w:val="Hyperlink"/>
            <w:rFonts w:ascii="Aptos" w:hAnsi="Aptos"/>
          </w:rPr>
          <w:t>www</w:t>
        </w:r>
        <w:r w:rsidRPr="00D96211">
          <w:rPr>
            <w:rStyle w:val="Hyperlink"/>
            <w:rFonts w:ascii="Aptos" w:hAnsi="Aptos"/>
            <w:lang w:val="el-GR"/>
          </w:rPr>
          <w:t>.</w:t>
        </w:r>
        <w:r w:rsidRPr="00D96211">
          <w:rPr>
            <w:rStyle w:val="Hyperlink"/>
            <w:rFonts w:ascii="Aptos" w:hAnsi="Aptos"/>
          </w:rPr>
          <w:t>sepe</w:t>
        </w:r>
        <w:r w:rsidRPr="00D96211">
          <w:rPr>
            <w:rStyle w:val="Hyperlink"/>
            <w:rFonts w:ascii="Aptos" w:hAnsi="Aptos"/>
            <w:lang w:val="el-GR"/>
          </w:rPr>
          <w:t>.</w:t>
        </w:r>
        <w:r w:rsidRPr="00D96211">
          <w:rPr>
            <w:rStyle w:val="Hyperlink"/>
            <w:rFonts w:ascii="Aptos" w:hAnsi="Aptos"/>
          </w:rPr>
          <w:t>gr</w:t>
        </w:r>
        <w:r w:rsidRPr="00D96211">
          <w:rPr>
            <w:rStyle w:val="Hyperlink"/>
            <w:rFonts w:ascii="Aptos" w:hAnsi="Aptos"/>
            <w:lang w:val="el-GR"/>
          </w:rPr>
          <w:t>/</w:t>
        </w:r>
        <w:r w:rsidRPr="00D96211">
          <w:rPr>
            <w:rStyle w:val="Hyperlink"/>
            <w:rFonts w:ascii="Aptos" w:hAnsi="Aptos"/>
          </w:rPr>
          <w:t>cyberhubs</w:t>
        </w:r>
      </w:hyperlink>
      <w:r w:rsidR="004126C7" w:rsidRPr="00D96211">
        <w:rPr>
          <w:rFonts w:ascii="Aptos" w:hAnsi="Aptos"/>
          <w:lang w:val="el-GR"/>
        </w:rPr>
        <w:t xml:space="preserve"> κ</w:t>
      </w:r>
      <w:r w:rsidRPr="00D96211">
        <w:rPr>
          <w:rFonts w:ascii="Aptos" w:hAnsi="Aptos"/>
          <w:lang w:val="el-GR"/>
        </w:rPr>
        <w:t xml:space="preserve">αι </w:t>
      </w:r>
      <w:hyperlink r:id="rId8" w:history="1">
        <w:r w:rsidRPr="00D96211">
          <w:rPr>
            <w:rStyle w:val="Hyperlink"/>
            <w:rFonts w:ascii="Aptos" w:hAnsi="Aptos"/>
            <w:lang w:val="el-GR"/>
          </w:rPr>
          <w:t>https://cyberhubs.eu/</w:t>
        </w:r>
      </w:hyperlink>
    </w:p>
    <w:p w14:paraId="64C5A11B" w14:textId="77777777" w:rsidR="007B3C64" w:rsidRDefault="007B3C64" w:rsidP="00D96211">
      <w:pPr>
        <w:spacing w:after="0" w:line="240" w:lineRule="auto"/>
        <w:jc w:val="both"/>
        <w:rPr>
          <w:rFonts w:ascii="Aptos" w:hAnsi="Aptos"/>
          <w:lang w:val="el-GR"/>
        </w:rPr>
      </w:pPr>
    </w:p>
    <w:p w14:paraId="457F8CC9" w14:textId="77777777" w:rsidR="00D96211" w:rsidRPr="00D96211" w:rsidRDefault="00D96211" w:rsidP="00D96211">
      <w:pPr>
        <w:spacing w:after="0" w:line="240" w:lineRule="auto"/>
        <w:jc w:val="both"/>
        <w:rPr>
          <w:rFonts w:ascii="Aptos" w:hAnsi="Aptos"/>
          <w:lang w:val="el-GR"/>
        </w:rPr>
      </w:pPr>
    </w:p>
    <w:p w14:paraId="732E3C50" w14:textId="5FF448EE" w:rsidR="007B3C64" w:rsidRPr="00D96211" w:rsidRDefault="00D96211" w:rsidP="00D96211">
      <w:pPr>
        <w:spacing w:after="0" w:line="240" w:lineRule="auto"/>
        <w:jc w:val="both"/>
        <w:rPr>
          <w:rFonts w:ascii="Aptos" w:hAnsi="Aptos"/>
          <w:lang w:val="el-GR"/>
        </w:rPr>
      </w:pPr>
      <w:r w:rsidRPr="00D96211">
        <w:drawing>
          <wp:inline distT="0" distB="0" distL="0" distR="0" wp14:anchorId="73D5D010" wp14:editId="65AF88EF">
            <wp:extent cx="6332220" cy="922020"/>
            <wp:effectExtent l="0" t="0" r="0" b="0"/>
            <wp:docPr id="46289524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868"/>
                    <a:stretch/>
                  </pic:blipFill>
                  <pic:spPr bwMode="auto">
                    <a:xfrm>
                      <a:off x="0" y="0"/>
                      <a:ext cx="63322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B3C64" w:rsidRPr="00D96211" w:rsidSect="00D9621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2653C"/>
    <w:multiLevelType w:val="hybridMultilevel"/>
    <w:tmpl w:val="D988C93A"/>
    <w:lvl w:ilvl="0" w:tplc="48BA9AD6">
      <w:start w:val="1"/>
      <w:numFmt w:val="bullet"/>
      <w:lvlText w:val="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D200E"/>
    <w:multiLevelType w:val="hybridMultilevel"/>
    <w:tmpl w:val="DFB009D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842A0"/>
    <w:multiLevelType w:val="hybridMultilevel"/>
    <w:tmpl w:val="9224DBD4"/>
    <w:lvl w:ilvl="0" w:tplc="48BA9AD6">
      <w:start w:val="1"/>
      <w:numFmt w:val="bullet"/>
      <w:lvlText w:val="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182795"/>
    <w:multiLevelType w:val="hybridMultilevel"/>
    <w:tmpl w:val="4E1876D6"/>
    <w:lvl w:ilvl="0" w:tplc="48BA9AD6">
      <w:start w:val="1"/>
      <w:numFmt w:val="bullet"/>
      <w:lvlText w:val="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C57F95"/>
    <w:multiLevelType w:val="hybridMultilevel"/>
    <w:tmpl w:val="9C9A4014"/>
    <w:lvl w:ilvl="0" w:tplc="48BA9AD6">
      <w:start w:val="1"/>
      <w:numFmt w:val="bullet"/>
      <w:lvlText w:val="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CD2501"/>
    <w:multiLevelType w:val="hybridMultilevel"/>
    <w:tmpl w:val="AE8A5D3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0D659B"/>
    <w:multiLevelType w:val="hybridMultilevel"/>
    <w:tmpl w:val="8034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276895">
    <w:abstractNumId w:val="6"/>
  </w:num>
  <w:num w:numId="2" w16cid:durableId="514736030">
    <w:abstractNumId w:val="5"/>
  </w:num>
  <w:num w:numId="3" w16cid:durableId="1415475045">
    <w:abstractNumId w:val="4"/>
  </w:num>
  <w:num w:numId="4" w16cid:durableId="568000739">
    <w:abstractNumId w:val="3"/>
  </w:num>
  <w:num w:numId="5" w16cid:durableId="1000735801">
    <w:abstractNumId w:val="2"/>
  </w:num>
  <w:num w:numId="6" w16cid:durableId="1736120544">
    <w:abstractNumId w:val="0"/>
  </w:num>
  <w:num w:numId="7" w16cid:durableId="1329288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4D"/>
    <w:rsid w:val="00002580"/>
    <w:rsid w:val="000A778C"/>
    <w:rsid w:val="00134C32"/>
    <w:rsid w:val="00155B2D"/>
    <w:rsid w:val="0016376B"/>
    <w:rsid w:val="00227D5B"/>
    <w:rsid w:val="002928E3"/>
    <w:rsid w:val="00297F5E"/>
    <w:rsid w:val="002A4639"/>
    <w:rsid w:val="002F2CE0"/>
    <w:rsid w:val="002F5D2E"/>
    <w:rsid w:val="002F6F54"/>
    <w:rsid w:val="00311C08"/>
    <w:rsid w:val="00320494"/>
    <w:rsid w:val="00367D74"/>
    <w:rsid w:val="004126C7"/>
    <w:rsid w:val="0046605C"/>
    <w:rsid w:val="00477F89"/>
    <w:rsid w:val="005408EA"/>
    <w:rsid w:val="00592D07"/>
    <w:rsid w:val="005B447F"/>
    <w:rsid w:val="0063272B"/>
    <w:rsid w:val="0064273E"/>
    <w:rsid w:val="006629F0"/>
    <w:rsid w:val="00674639"/>
    <w:rsid w:val="006B5A5E"/>
    <w:rsid w:val="006E03B6"/>
    <w:rsid w:val="00780E57"/>
    <w:rsid w:val="007B3C64"/>
    <w:rsid w:val="008066BE"/>
    <w:rsid w:val="00886BBC"/>
    <w:rsid w:val="008B2EE8"/>
    <w:rsid w:val="009350C9"/>
    <w:rsid w:val="00967F3B"/>
    <w:rsid w:val="009F50AD"/>
    <w:rsid w:val="00A04E94"/>
    <w:rsid w:val="00A10150"/>
    <w:rsid w:val="00A86F90"/>
    <w:rsid w:val="00B0284D"/>
    <w:rsid w:val="00B203C4"/>
    <w:rsid w:val="00B4399C"/>
    <w:rsid w:val="00B8109D"/>
    <w:rsid w:val="00C75D5D"/>
    <w:rsid w:val="00C87C9F"/>
    <w:rsid w:val="00C90539"/>
    <w:rsid w:val="00D06DF8"/>
    <w:rsid w:val="00D20D36"/>
    <w:rsid w:val="00D95D81"/>
    <w:rsid w:val="00D96211"/>
    <w:rsid w:val="00D962F3"/>
    <w:rsid w:val="00DA0DE5"/>
    <w:rsid w:val="00DF4654"/>
    <w:rsid w:val="00E05920"/>
    <w:rsid w:val="00E0762F"/>
    <w:rsid w:val="00E326E3"/>
    <w:rsid w:val="00E719C8"/>
    <w:rsid w:val="00FD4F8D"/>
    <w:rsid w:val="00FF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4484"/>
  <w15:chartTrackingRefBased/>
  <w15:docId w15:val="{A2579F6F-8571-451E-98F2-B1C0F431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D07"/>
  </w:style>
  <w:style w:type="paragraph" w:styleId="Heading1">
    <w:name w:val="heading 1"/>
    <w:basedOn w:val="Normal"/>
    <w:next w:val="Normal"/>
    <w:link w:val="Heading1Char"/>
    <w:uiPriority w:val="9"/>
    <w:qFormat/>
    <w:rsid w:val="00B02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8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8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8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8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8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8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8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8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8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8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8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8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8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8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8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8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8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8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28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284D"/>
    <w:rPr>
      <w:i/>
      <w:iCs/>
      <w:color w:val="404040" w:themeColor="text1" w:themeTint="BF"/>
    </w:rPr>
  </w:style>
  <w:style w:type="paragraph" w:styleId="ListParagraph">
    <w:name w:val="List Paragraph"/>
    <w:aliases w:val="Bullet List,FooterText,numbered,List Paragraph1,Paragraphe de liste1,lp1"/>
    <w:basedOn w:val="Normal"/>
    <w:link w:val="ListParagraphChar"/>
    <w:uiPriority w:val="34"/>
    <w:qFormat/>
    <w:rsid w:val="00B028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28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8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8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84D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8066BE"/>
    <w:pPr>
      <w:spacing w:after="0" w:line="240" w:lineRule="auto"/>
    </w:pPr>
  </w:style>
  <w:style w:type="character" w:customStyle="1" w:styleId="ListParagraphChar">
    <w:name w:val="List Paragraph Char"/>
    <w:aliases w:val="Bullet List Char,FooterText Char,numbered Char,List Paragraph1 Char,Paragraphe de liste1 Char,lp1 Char"/>
    <w:link w:val="ListParagraph"/>
    <w:uiPriority w:val="34"/>
    <w:locked/>
    <w:rsid w:val="002A4639"/>
  </w:style>
  <w:style w:type="character" w:styleId="CommentReference">
    <w:name w:val="annotation reference"/>
    <w:basedOn w:val="DefaultParagraphFont"/>
    <w:uiPriority w:val="99"/>
    <w:semiHidden/>
    <w:unhideWhenUsed/>
    <w:rsid w:val="002A4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46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46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63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3C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C6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96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1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hubs.e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epe.gr/cyberhub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45472-BA5D-43B8-B82C-0EB173B8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1072</Words>
  <Characters>6114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Moulas</dc:creator>
  <cp:keywords/>
  <dc:description/>
  <cp:lastModifiedBy>Myriam Vassiliadou</cp:lastModifiedBy>
  <cp:revision>3</cp:revision>
  <cp:lastPrinted>2024-10-16T12:16:00Z</cp:lastPrinted>
  <dcterms:created xsi:type="dcterms:W3CDTF">2024-10-21T07:48:00Z</dcterms:created>
  <dcterms:modified xsi:type="dcterms:W3CDTF">2024-10-21T07:52:00Z</dcterms:modified>
</cp:coreProperties>
</file>